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7349" w:rsidP="00132FC5">
      <w:pPr>
        <w:spacing w:after="0"/>
        <w:jc w:val="center"/>
        <w:rPr>
          <w:rFonts w:ascii="Times New Roman" w:hAnsi="Times New Roman"/>
          <w:sz w:val="28"/>
          <w:szCs w:val="28"/>
        </w:rPr>
      </w:pPr>
      <w:r w:rsidRPr="00CC7349">
        <w:rPr>
          <w:rFonts w:ascii="Times New Roman" w:hAnsi="Times New Roman"/>
          <w:sz w:val="28"/>
          <w:szCs w:val="28"/>
        </w:rPr>
        <w:t>19</w:t>
      </w:r>
      <w:r w:rsidR="007A35CF" w:rsidRPr="00CC7349">
        <w:rPr>
          <w:rFonts w:ascii="Times New Roman" w:hAnsi="Times New Roman"/>
          <w:sz w:val="28"/>
          <w:szCs w:val="28"/>
        </w:rPr>
        <w:t>.</w:t>
      </w:r>
      <w:r w:rsidRPr="00CC7349">
        <w:rPr>
          <w:rFonts w:ascii="Times New Roman" w:hAnsi="Times New Roman"/>
          <w:sz w:val="28"/>
          <w:szCs w:val="28"/>
        </w:rPr>
        <w:t>04.2021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Pr="00CC7349">
        <w:rPr>
          <w:rFonts w:ascii="Times New Roman" w:hAnsi="Times New Roman"/>
          <w:b/>
          <w:sz w:val="28"/>
          <w:szCs w:val="28"/>
        </w:rPr>
        <w:t>53</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CC7349" w:rsidRDefault="009C541E" w:rsidP="00CC7349">
      <w:pPr>
        <w:pStyle w:val="a6"/>
        <w:kinsoku w:val="0"/>
        <w:overflowPunct w:val="0"/>
        <w:ind w:left="-142"/>
        <w:jc w:val="center"/>
        <w:rPr>
          <w:color w:val="000000"/>
          <w:szCs w:val="28"/>
        </w:rPr>
      </w:pPr>
      <w:r>
        <w:rPr>
          <w:color w:val="000000"/>
          <w:szCs w:val="28"/>
        </w:rPr>
        <w:t xml:space="preserve">О внесении изменений в постановление </w:t>
      </w:r>
    </w:p>
    <w:p w:rsidR="00CC7349" w:rsidRDefault="009C541E" w:rsidP="00CC7349">
      <w:pPr>
        <w:pStyle w:val="a6"/>
        <w:kinsoku w:val="0"/>
        <w:overflowPunct w:val="0"/>
        <w:ind w:left="-142"/>
        <w:jc w:val="center"/>
        <w:rPr>
          <w:color w:val="000000"/>
          <w:szCs w:val="28"/>
        </w:rPr>
      </w:pPr>
      <w:r>
        <w:rPr>
          <w:color w:val="000000"/>
          <w:szCs w:val="28"/>
        </w:rPr>
        <w:t xml:space="preserve">Администрации Красновского сельского поселения от 24.05.2016 № 86 </w:t>
      </w:r>
    </w:p>
    <w:p w:rsidR="00CC7349" w:rsidRDefault="009C541E" w:rsidP="00CC7349">
      <w:pPr>
        <w:pStyle w:val="a6"/>
        <w:kinsoku w:val="0"/>
        <w:overflowPunct w:val="0"/>
        <w:ind w:left="-142"/>
        <w:jc w:val="center"/>
        <w:rPr>
          <w:bCs/>
          <w:szCs w:val="28"/>
        </w:rPr>
      </w:pPr>
      <w:r>
        <w:rPr>
          <w:color w:val="000000"/>
          <w:szCs w:val="28"/>
        </w:rPr>
        <w:t>«</w:t>
      </w:r>
      <w:r>
        <w:rPr>
          <w:bCs/>
          <w:szCs w:val="28"/>
        </w:rPr>
        <w:t xml:space="preserve">Об </w:t>
      </w:r>
      <w:r w:rsidRPr="00A13A25">
        <w:rPr>
          <w:bCs/>
          <w:szCs w:val="28"/>
        </w:rPr>
        <w:t xml:space="preserve"> </w:t>
      </w:r>
      <w:r>
        <w:rPr>
          <w:bCs/>
          <w:szCs w:val="28"/>
        </w:rPr>
        <w:t>утверждении требований к закупаемым</w:t>
      </w:r>
      <w:r>
        <w:rPr>
          <w:bCs/>
          <w:szCs w:val="28"/>
          <w:lang w:val="ru-RU"/>
        </w:rPr>
        <w:t xml:space="preserve"> </w:t>
      </w:r>
      <w:r>
        <w:rPr>
          <w:bCs/>
          <w:szCs w:val="28"/>
        </w:rPr>
        <w:t>отдельным видам</w:t>
      </w:r>
      <w:r>
        <w:rPr>
          <w:bCs/>
          <w:szCs w:val="28"/>
          <w:lang w:val="ru-RU"/>
        </w:rPr>
        <w:t xml:space="preserve"> </w:t>
      </w:r>
      <w:r>
        <w:rPr>
          <w:bCs/>
          <w:szCs w:val="28"/>
        </w:rPr>
        <w:t>товаров, работ, услуг (в</w:t>
      </w:r>
      <w:r>
        <w:rPr>
          <w:bCs/>
          <w:szCs w:val="28"/>
          <w:lang w:val="ru-RU"/>
        </w:rPr>
        <w:t xml:space="preserve"> </w:t>
      </w:r>
      <w:r>
        <w:rPr>
          <w:bCs/>
          <w:szCs w:val="28"/>
        </w:rPr>
        <w:t>том числе предельные цены товаров, работ,</w:t>
      </w:r>
      <w:r>
        <w:rPr>
          <w:bCs/>
          <w:szCs w:val="28"/>
          <w:lang w:val="ru-RU"/>
        </w:rPr>
        <w:t xml:space="preserve"> </w:t>
      </w:r>
      <w:r w:rsidRPr="009C541E">
        <w:rPr>
          <w:bCs/>
          <w:szCs w:val="28"/>
        </w:rPr>
        <w:t>услуг)</w:t>
      </w:r>
      <w:r w:rsidRPr="009C541E">
        <w:rPr>
          <w:bCs/>
          <w:szCs w:val="28"/>
          <w:lang w:val="ru-RU"/>
        </w:rPr>
        <w:t>,</w:t>
      </w:r>
      <w:r w:rsidRPr="009C541E">
        <w:rPr>
          <w:bCs/>
          <w:szCs w:val="28"/>
        </w:rPr>
        <w:t xml:space="preserve"> </w:t>
      </w:r>
    </w:p>
    <w:p w:rsidR="009C541E" w:rsidRDefault="009C541E" w:rsidP="00CC7349">
      <w:pPr>
        <w:pStyle w:val="a6"/>
        <w:kinsoku w:val="0"/>
        <w:overflowPunct w:val="0"/>
        <w:ind w:left="-142"/>
        <w:jc w:val="center"/>
        <w:rPr>
          <w:color w:val="000000"/>
          <w:szCs w:val="28"/>
        </w:rPr>
      </w:pPr>
      <w:r w:rsidRPr="009C541E">
        <w:rPr>
          <w:bCs/>
          <w:szCs w:val="28"/>
        </w:rPr>
        <w:t>закупаемым органами местного</w:t>
      </w:r>
      <w:r w:rsidRPr="009C541E">
        <w:rPr>
          <w:bCs/>
          <w:szCs w:val="28"/>
          <w:lang w:val="ru-RU"/>
        </w:rPr>
        <w:t xml:space="preserve"> </w:t>
      </w:r>
      <w:r w:rsidRPr="009C541E">
        <w:rPr>
          <w:bCs/>
          <w:szCs w:val="28"/>
        </w:rPr>
        <w:t>самоуправления</w:t>
      </w:r>
      <w:r>
        <w:rPr>
          <w:color w:val="000000"/>
          <w:szCs w:val="28"/>
        </w:rPr>
        <w:t>»</w:t>
      </w:r>
    </w:p>
    <w:p w:rsidR="00CC7349" w:rsidRDefault="00CC7349" w:rsidP="00CC7349">
      <w:pPr>
        <w:pStyle w:val="a6"/>
        <w:kinsoku w:val="0"/>
        <w:overflowPunct w:val="0"/>
        <w:ind w:left="-142"/>
        <w:jc w:val="center"/>
        <w:rPr>
          <w:color w:val="000000"/>
          <w:szCs w:val="28"/>
        </w:rPr>
      </w:pPr>
    </w:p>
    <w:p w:rsidR="009C541E" w:rsidRPr="001F0A9E" w:rsidRDefault="009C541E" w:rsidP="009C541E">
      <w:pPr>
        <w:pStyle w:val="ConsPlusNormal"/>
        <w:ind w:firstLine="709"/>
        <w:jc w:val="both"/>
        <w:rPr>
          <w:rFonts w:ascii="Times New Roman" w:hAnsi="Times New Roman"/>
          <w:sz w:val="28"/>
          <w:szCs w:val="28"/>
        </w:rPr>
      </w:pPr>
      <w:r w:rsidRPr="00424157">
        <w:rPr>
          <w:rFonts w:ascii="Times New Roman" w:hAnsi="Times New Roman" w:cs="Times New Roman"/>
          <w:sz w:val="28"/>
          <w:szCs w:val="28"/>
        </w:rPr>
        <w:t xml:space="preserve">В соответствии со </w:t>
      </w:r>
      <w:hyperlink r:id="rId8" w:history="1">
        <w:r w:rsidRPr="00424157">
          <w:rPr>
            <w:rFonts w:ascii="Times New Roman" w:hAnsi="Times New Roman" w:cs="Times New Roman"/>
            <w:sz w:val="28"/>
            <w:szCs w:val="28"/>
          </w:rPr>
          <w:t>статьей 19</w:t>
        </w:r>
      </w:hyperlink>
      <w:r w:rsidRPr="00424157">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w:t>
      </w:r>
      <w:r w:rsidR="00CC7349">
        <w:rPr>
          <w:rFonts w:ascii="Times New Roman" w:hAnsi="Times New Roman" w:cs="Times New Roman"/>
          <w:sz w:val="28"/>
          <w:szCs w:val="28"/>
        </w:rPr>
        <w:t xml:space="preserve"> муниципальных нужд», п</w:t>
      </w:r>
      <w:r w:rsidRPr="00424157">
        <w:rPr>
          <w:rFonts w:ascii="Times New Roman" w:hAnsi="Times New Roman" w:cs="Times New Roman"/>
          <w:sz w:val="28"/>
          <w:szCs w:val="28"/>
        </w:rPr>
        <w:t>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Pr>
          <w:rFonts w:ascii="Times New Roman" w:hAnsi="Times New Roman" w:cs="Times New Roman"/>
          <w:sz w:val="28"/>
          <w:szCs w:val="28"/>
        </w:rPr>
        <w:t xml:space="preserve">, </w:t>
      </w:r>
      <w:r w:rsidRPr="001F0A9E">
        <w:rPr>
          <w:rFonts w:ascii="Times New Roman" w:hAnsi="Times New Roman"/>
          <w:sz w:val="28"/>
          <w:szCs w:val="28"/>
        </w:rPr>
        <w:t xml:space="preserve"> </w:t>
      </w:r>
      <w:r>
        <w:rPr>
          <w:rFonts w:ascii="Times New Roman" w:hAnsi="Times New Roman"/>
          <w:sz w:val="28"/>
          <w:szCs w:val="28"/>
        </w:rPr>
        <w:t xml:space="preserve"> А</w:t>
      </w:r>
      <w:r w:rsidRPr="001F0A9E">
        <w:rPr>
          <w:rFonts w:ascii="Times New Roman" w:hAnsi="Times New Roman"/>
          <w:sz w:val="28"/>
          <w:szCs w:val="28"/>
        </w:rPr>
        <w:t xml:space="preserve">дминистрация </w:t>
      </w:r>
      <w:r>
        <w:rPr>
          <w:rFonts w:ascii="Times New Roman" w:hAnsi="Times New Roman"/>
          <w:sz w:val="28"/>
          <w:szCs w:val="28"/>
        </w:rPr>
        <w:t>Крас</w:t>
      </w:r>
      <w:r w:rsidRPr="001F0A9E">
        <w:rPr>
          <w:rFonts w:ascii="Times New Roman" w:hAnsi="Times New Roman"/>
          <w:sz w:val="28"/>
          <w:szCs w:val="28"/>
        </w:rPr>
        <w:t xml:space="preserve">новского сельского поселения </w:t>
      </w:r>
    </w:p>
    <w:p w:rsidR="009C541E" w:rsidRDefault="009C541E" w:rsidP="009C541E">
      <w:pPr>
        <w:tabs>
          <w:tab w:val="left" w:pos="6675"/>
        </w:tabs>
        <w:spacing w:after="0" w:line="240" w:lineRule="auto"/>
        <w:rPr>
          <w:rFonts w:ascii="Times New Roman" w:hAnsi="Times New Roman"/>
        </w:rPr>
      </w:pPr>
    </w:p>
    <w:p w:rsidR="009C541E" w:rsidRDefault="009C541E" w:rsidP="009C541E">
      <w:pPr>
        <w:tabs>
          <w:tab w:val="left" w:pos="3705"/>
        </w:tabs>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9C541E" w:rsidRDefault="009C541E" w:rsidP="009C541E">
      <w:pPr>
        <w:spacing w:after="0" w:line="208" w:lineRule="auto"/>
        <w:ind w:firstLine="709"/>
        <w:jc w:val="both"/>
        <w:rPr>
          <w:rFonts w:ascii="Times New Roman" w:hAnsi="Times New Roman"/>
          <w:sz w:val="16"/>
          <w:szCs w:val="16"/>
        </w:rPr>
      </w:pPr>
    </w:p>
    <w:p w:rsidR="00CC7349" w:rsidRPr="00CC7349" w:rsidRDefault="009C541E" w:rsidP="00CC7349">
      <w:pPr>
        <w:numPr>
          <w:ilvl w:val="0"/>
          <w:numId w:val="39"/>
        </w:numPr>
        <w:spacing w:after="0" w:line="240" w:lineRule="auto"/>
        <w:ind w:left="0" w:firstLine="360"/>
        <w:jc w:val="both"/>
        <w:rPr>
          <w:rFonts w:ascii="Times New Roman" w:hAnsi="Times New Roman"/>
          <w:bCs/>
          <w:color w:val="000000"/>
          <w:sz w:val="28"/>
          <w:szCs w:val="28"/>
        </w:rPr>
      </w:pPr>
      <w:r w:rsidRPr="00CC7349">
        <w:rPr>
          <w:rFonts w:ascii="Times New Roman" w:hAnsi="Times New Roman"/>
          <w:sz w:val="28"/>
          <w:szCs w:val="28"/>
        </w:rPr>
        <w:t xml:space="preserve"> </w:t>
      </w:r>
      <w:r w:rsidR="00CC7349" w:rsidRPr="00CC7349">
        <w:rPr>
          <w:rFonts w:ascii="Times New Roman" w:hAnsi="Times New Roman"/>
          <w:sz w:val="28"/>
          <w:szCs w:val="28"/>
        </w:rPr>
        <w:t>Внести изменения в приложение</w:t>
      </w:r>
      <w:r w:rsidRPr="00CC7349">
        <w:rPr>
          <w:rFonts w:ascii="Times New Roman" w:hAnsi="Times New Roman"/>
          <w:sz w:val="28"/>
          <w:szCs w:val="28"/>
        </w:rPr>
        <w:t xml:space="preserve"> </w:t>
      </w:r>
      <w:r w:rsidR="00CC7349" w:rsidRPr="00CC7349">
        <w:rPr>
          <w:rFonts w:ascii="Times New Roman" w:hAnsi="Times New Roman"/>
          <w:sz w:val="28"/>
          <w:szCs w:val="28"/>
        </w:rPr>
        <w:t>к постановлению</w:t>
      </w:r>
      <w:r w:rsidRPr="00CC7349">
        <w:rPr>
          <w:rFonts w:ascii="Times New Roman" w:hAnsi="Times New Roman"/>
          <w:sz w:val="28"/>
          <w:szCs w:val="28"/>
        </w:rPr>
        <w:t xml:space="preserve"> Администрации Красновского сельского поселения от </w:t>
      </w:r>
      <w:r w:rsidRPr="00CC7349">
        <w:rPr>
          <w:rFonts w:ascii="Times New Roman" w:hAnsi="Times New Roman"/>
          <w:color w:val="000000"/>
          <w:sz w:val="28"/>
          <w:szCs w:val="28"/>
        </w:rPr>
        <w:t>24.05.2016 № 86 «</w:t>
      </w:r>
      <w:r w:rsidRPr="00CC7349">
        <w:rPr>
          <w:rFonts w:ascii="Times New Roman" w:hAnsi="Times New Roman"/>
          <w:bCs/>
          <w:sz w:val="28"/>
          <w:szCs w:val="28"/>
        </w:rPr>
        <w:t>Об утверждении требований к закупаемым отдельным видам товаров, работ, услуг (в том числе предельные цены товаров, работ,</w:t>
      </w:r>
      <w:r w:rsidRPr="00CC7349">
        <w:rPr>
          <w:bCs/>
          <w:szCs w:val="28"/>
        </w:rPr>
        <w:t xml:space="preserve"> </w:t>
      </w:r>
      <w:r w:rsidRPr="00CC7349">
        <w:rPr>
          <w:rFonts w:ascii="Times New Roman" w:hAnsi="Times New Roman"/>
          <w:bCs/>
          <w:sz w:val="28"/>
          <w:szCs w:val="28"/>
        </w:rPr>
        <w:t>услуг), закупаемым органами местного самоуправления</w:t>
      </w:r>
      <w:r w:rsidRPr="00CC7349">
        <w:rPr>
          <w:rFonts w:ascii="Times New Roman" w:hAnsi="Times New Roman"/>
          <w:color w:val="000000"/>
          <w:sz w:val="28"/>
          <w:szCs w:val="28"/>
        </w:rPr>
        <w:t xml:space="preserve">» </w:t>
      </w:r>
      <w:r w:rsidR="00CC7349" w:rsidRPr="00CC7349">
        <w:rPr>
          <w:rFonts w:ascii="Times New Roman" w:hAnsi="Times New Roman"/>
          <w:color w:val="000000"/>
          <w:sz w:val="28"/>
          <w:szCs w:val="28"/>
        </w:rPr>
        <w:t>изложив его в новой редакции согласно приложению к настоящему постановлению.</w:t>
      </w:r>
    </w:p>
    <w:p w:rsidR="009C541E" w:rsidRPr="00CC7349" w:rsidRDefault="009C541E" w:rsidP="00533CF0">
      <w:pPr>
        <w:numPr>
          <w:ilvl w:val="0"/>
          <w:numId w:val="39"/>
        </w:numPr>
        <w:spacing w:after="0" w:line="240" w:lineRule="auto"/>
        <w:ind w:left="0" w:firstLine="360"/>
        <w:jc w:val="both"/>
        <w:rPr>
          <w:rFonts w:ascii="Times New Roman" w:hAnsi="Times New Roman"/>
          <w:sz w:val="28"/>
          <w:szCs w:val="28"/>
        </w:rPr>
      </w:pPr>
      <w:r w:rsidRPr="00CC7349">
        <w:rPr>
          <w:rFonts w:ascii="Times New Roman" w:hAnsi="Times New Roman"/>
          <w:sz w:val="28"/>
          <w:szCs w:val="28"/>
        </w:rPr>
        <w:t>Настоящее постановление вступает в силу со дня его официального обнародования.</w:t>
      </w:r>
    </w:p>
    <w:p w:rsidR="009C541E" w:rsidRDefault="009C541E" w:rsidP="00CC7349">
      <w:pPr>
        <w:numPr>
          <w:ilvl w:val="0"/>
          <w:numId w:val="39"/>
        </w:numPr>
        <w:jc w:val="both"/>
        <w:rPr>
          <w:rFonts w:ascii="Times New Roman" w:hAnsi="Times New Roman"/>
          <w:sz w:val="28"/>
          <w:szCs w:val="28"/>
        </w:rPr>
      </w:pPr>
      <w:r>
        <w:rPr>
          <w:rFonts w:ascii="Times New Roman" w:hAnsi="Times New Roman"/>
          <w:sz w:val="28"/>
          <w:szCs w:val="28"/>
        </w:rPr>
        <w:t xml:space="preserve"> Контроль за исполнением настоящего постановления оставляю за   собой.</w:t>
      </w:r>
    </w:p>
    <w:p w:rsidR="009C541E" w:rsidRDefault="009C541E" w:rsidP="009C541E">
      <w:pPr>
        <w:autoSpaceDE w:val="0"/>
        <w:autoSpaceDN w:val="0"/>
        <w:adjustRightInd w:val="0"/>
        <w:spacing w:after="0"/>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2D7F38">
      <w:pPr>
        <w:tabs>
          <w:tab w:val="left" w:pos="6675"/>
        </w:tabs>
        <w:spacing w:after="0" w:line="240" w:lineRule="auto"/>
        <w:ind w:firstLine="426"/>
        <w:jc w:val="both"/>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16CE7" w:rsidRDefault="00F16CE7" w:rsidP="00F16CE7">
      <w:pPr>
        <w:autoSpaceDE w:val="0"/>
        <w:autoSpaceDN w:val="0"/>
        <w:adjustRightInd w:val="0"/>
        <w:spacing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CC734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CC7349">
        <w:rPr>
          <w:rFonts w:ascii="Times New Roman" w:hAnsi="Times New Roman"/>
          <w:sz w:val="28"/>
          <w:szCs w:val="28"/>
        </w:rPr>
        <w:t>Администрации</w:t>
      </w:r>
    </w:p>
    <w:p w:rsidR="00F32066" w:rsidRPr="00F32066" w:rsidRDefault="00CC734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16CE7" w:rsidRDefault="00F16CE7" w:rsidP="00F32066">
      <w:pPr>
        <w:spacing w:after="0" w:line="288" w:lineRule="auto"/>
        <w:rPr>
          <w:rFonts w:ascii="Times New Roman" w:hAnsi="Times New Roman"/>
          <w:sz w:val="28"/>
          <w:szCs w:val="28"/>
        </w:rPr>
        <w:sectPr w:rsidR="00F16CE7" w:rsidSect="00F32066">
          <w:pgSz w:w="11906" w:h="16838"/>
          <w:pgMar w:top="426" w:right="707" w:bottom="1134" w:left="1418" w:header="709" w:footer="709" w:gutter="0"/>
          <w:cols w:space="708"/>
          <w:docGrid w:linePitch="360"/>
        </w:sectPr>
      </w:pPr>
    </w:p>
    <w:p w:rsidR="00F16CE7" w:rsidRPr="00F16CE7" w:rsidRDefault="009C541E" w:rsidP="00CC7349">
      <w:pPr>
        <w:spacing w:after="0" w:line="240" w:lineRule="auto"/>
        <w:jc w:val="right"/>
        <w:rPr>
          <w:rFonts w:ascii="Times New Roman" w:hAnsi="Times New Roman"/>
          <w:sz w:val="20"/>
          <w:szCs w:val="20"/>
        </w:rPr>
      </w:pPr>
      <w:r>
        <w:rPr>
          <w:rFonts w:ascii="Times New Roman" w:hAnsi="Times New Roman"/>
          <w:sz w:val="20"/>
          <w:szCs w:val="20"/>
        </w:rPr>
        <w:lastRenderedPageBreak/>
        <w:t>Приложение</w:t>
      </w:r>
      <w:r w:rsidR="00F16CE7" w:rsidRPr="00F16CE7">
        <w:rPr>
          <w:rFonts w:ascii="Times New Roman" w:hAnsi="Times New Roman"/>
          <w:sz w:val="20"/>
          <w:szCs w:val="20"/>
        </w:rPr>
        <w:t xml:space="preserve"> к</w:t>
      </w:r>
    </w:p>
    <w:p w:rsidR="00F16CE7" w:rsidRPr="00F16CE7" w:rsidRDefault="00C17A65" w:rsidP="00CC7349">
      <w:pPr>
        <w:spacing w:after="0" w:line="240" w:lineRule="auto"/>
        <w:jc w:val="right"/>
        <w:rPr>
          <w:rFonts w:ascii="Times New Roman" w:hAnsi="Times New Roman"/>
          <w:sz w:val="20"/>
          <w:szCs w:val="20"/>
        </w:rPr>
      </w:pPr>
      <w:r>
        <w:rPr>
          <w:rFonts w:ascii="Times New Roman" w:hAnsi="Times New Roman"/>
          <w:sz w:val="20"/>
          <w:szCs w:val="20"/>
        </w:rPr>
        <w:t>п</w:t>
      </w:r>
      <w:r w:rsidRPr="00F16CE7">
        <w:rPr>
          <w:rFonts w:ascii="Times New Roman" w:hAnsi="Times New Roman"/>
          <w:sz w:val="20"/>
          <w:szCs w:val="20"/>
        </w:rPr>
        <w:t>остановлению администрации</w:t>
      </w:r>
      <w:r w:rsidR="00F16CE7" w:rsidRPr="00F16CE7">
        <w:rPr>
          <w:rFonts w:ascii="Times New Roman" w:hAnsi="Times New Roman"/>
          <w:sz w:val="20"/>
          <w:szCs w:val="20"/>
        </w:rPr>
        <w:t xml:space="preserve"> </w:t>
      </w:r>
    </w:p>
    <w:p w:rsidR="00F16CE7" w:rsidRPr="00F16CE7" w:rsidRDefault="006F2174" w:rsidP="00CC7349">
      <w:pPr>
        <w:spacing w:after="0" w:line="240" w:lineRule="auto"/>
        <w:jc w:val="right"/>
        <w:rPr>
          <w:rFonts w:ascii="Times New Roman" w:hAnsi="Times New Roman"/>
        </w:rPr>
      </w:pPr>
      <w:r>
        <w:rPr>
          <w:rFonts w:ascii="Times New Roman" w:hAnsi="Times New Roman"/>
          <w:sz w:val="20"/>
          <w:szCs w:val="20"/>
        </w:rPr>
        <w:t>Крас</w:t>
      </w:r>
      <w:r w:rsidR="00F16CE7" w:rsidRPr="00F16CE7">
        <w:rPr>
          <w:rFonts w:ascii="Times New Roman" w:hAnsi="Times New Roman"/>
          <w:sz w:val="20"/>
          <w:szCs w:val="20"/>
        </w:rPr>
        <w:t>новского сельского поселения от</w:t>
      </w:r>
      <w:r w:rsidR="00F94B22">
        <w:rPr>
          <w:rFonts w:ascii="Times New Roman" w:hAnsi="Times New Roman"/>
          <w:sz w:val="20"/>
          <w:szCs w:val="20"/>
        </w:rPr>
        <w:t xml:space="preserve"> </w:t>
      </w:r>
      <w:r w:rsidR="00CC7349" w:rsidRPr="00CC7349">
        <w:rPr>
          <w:rFonts w:ascii="Times New Roman" w:hAnsi="Times New Roman"/>
          <w:sz w:val="20"/>
          <w:szCs w:val="20"/>
        </w:rPr>
        <w:t>19.04.2021</w:t>
      </w:r>
      <w:r w:rsidR="00C17A65" w:rsidRPr="00CC7349">
        <w:rPr>
          <w:rFonts w:ascii="Times New Roman" w:hAnsi="Times New Roman"/>
          <w:sz w:val="20"/>
          <w:szCs w:val="20"/>
        </w:rPr>
        <w:t xml:space="preserve"> №</w:t>
      </w:r>
      <w:r w:rsidR="00CC7349" w:rsidRPr="00CC7349">
        <w:rPr>
          <w:rFonts w:ascii="Times New Roman" w:hAnsi="Times New Roman"/>
          <w:sz w:val="20"/>
          <w:szCs w:val="20"/>
        </w:rPr>
        <w:t xml:space="preserve"> 53</w:t>
      </w:r>
    </w:p>
    <w:p w:rsidR="00F16CE7" w:rsidRPr="00F16CE7" w:rsidRDefault="00F16CE7" w:rsidP="00CC7349">
      <w:pPr>
        <w:autoSpaceDE w:val="0"/>
        <w:autoSpaceDN w:val="0"/>
        <w:adjustRightInd w:val="0"/>
        <w:spacing w:after="0"/>
        <w:jc w:val="center"/>
        <w:rPr>
          <w:rFonts w:ascii="Times New Roman" w:hAnsi="Times New Roman"/>
          <w:b/>
          <w:sz w:val="24"/>
        </w:rPr>
      </w:pPr>
      <w:bookmarkStart w:id="0" w:name="Par35"/>
      <w:bookmarkEnd w:id="0"/>
      <w:r w:rsidRPr="00F16CE7">
        <w:rPr>
          <w:rFonts w:ascii="Times New Roman" w:hAnsi="Times New Roman"/>
          <w:b/>
          <w:sz w:val="24"/>
        </w:rPr>
        <w:t xml:space="preserve">Требования </w:t>
      </w:r>
    </w:p>
    <w:p w:rsidR="00F16CE7" w:rsidRPr="00F16CE7" w:rsidRDefault="00F16CE7" w:rsidP="00F16CE7">
      <w:pPr>
        <w:autoSpaceDE w:val="0"/>
        <w:autoSpaceDN w:val="0"/>
        <w:adjustRightInd w:val="0"/>
        <w:jc w:val="center"/>
        <w:rPr>
          <w:rFonts w:ascii="Times New Roman" w:hAnsi="Times New Roman"/>
          <w:b/>
          <w:sz w:val="24"/>
        </w:rPr>
      </w:pPr>
      <w:r w:rsidRPr="00F16CE7">
        <w:rPr>
          <w:rFonts w:ascii="Times New Roman" w:hAnsi="Times New Roman"/>
          <w:b/>
          <w:sz w:val="24"/>
        </w:rPr>
        <w:t xml:space="preserve">к закупаемым администрацией </w:t>
      </w:r>
      <w:r>
        <w:rPr>
          <w:rFonts w:ascii="Times New Roman" w:hAnsi="Times New Roman"/>
          <w:b/>
          <w:sz w:val="24"/>
        </w:rPr>
        <w:t>Крас</w:t>
      </w:r>
      <w:r w:rsidRPr="00F16CE7">
        <w:rPr>
          <w:rFonts w:ascii="Times New Roman" w:hAnsi="Times New Roman"/>
          <w:b/>
          <w:sz w:val="24"/>
        </w:rPr>
        <w:t>новского сельского поселения отдельным видам товаров, работ, услуг (в том числе предельные цены товаров, работ, услуг)</w:t>
      </w:r>
    </w:p>
    <w:p w:rsidR="00F16CE7" w:rsidRPr="00F16CE7" w:rsidRDefault="00F16CE7" w:rsidP="00F16CE7">
      <w:pPr>
        <w:autoSpaceDE w:val="0"/>
        <w:autoSpaceDN w:val="0"/>
        <w:adjustRightInd w:val="0"/>
        <w:ind w:firstLine="540"/>
        <w:jc w:val="center"/>
        <w:rPr>
          <w:rFonts w:ascii="Times New Roman" w:hAnsi="Times New Roman"/>
          <w:b/>
          <w:sz w:val="24"/>
        </w:rPr>
      </w:pPr>
    </w:p>
    <w:p w:rsidR="00F16CE7" w:rsidRPr="00F16CE7" w:rsidRDefault="00F16CE7" w:rsidP="00F16CE7">
      <w:pPr>
        <w:autoSpaceDE w:val="0"/>
        <w:autoSpaceDN w:val="0"/>
        <w:adjustRightInd w:val="0"/>
        <w:ind w:firstLine="540"/>
        <w:jc w:val="center"/>
        <w:rPr>
          <w:rFonts w:ascii="Times New Roman" w:hAnsi="Times New Roman"/>
          <w:b/>
          <w:sz w:val="24"/>
        </w:rPr>
      </w:pPr>
      <w:r w:rsidRPr="00F16CE7">
        <w:rPr>
          <w:rFonts w:ascii="Times New Roman" w:hAnsi="Times New Roman"/>
          <w:b/>
          <w:sz w:val="24"/>
        </w:rPr>
        <w:t xml:space="preserve">Ведомственный перечень </w:t>
      </w:r>
    </w:p>
    <w:p w:rsidR="00F16CE7" w:rsidRPr="00F16CE7" w:rsidRDefault="00F16CE7" w:rsidP="00F16CE7">
      <w:pPr>
        <w:autoSpaceDE w:val="0"/>
        <w:autoSpaceDN w:val="0"/>
        <w:adjustRightInd w:val="0"/>
        <w:ind w:firstLine="540"/>
        <w:jc w:val="center"/>
        <w:rPr>
          <w:rFonts w:ascii="Times New Roman" w:hAnsi="Times New Roman"/>
          <w:b/>
          <w:sz w:val="24"/>
        </w:rPr>
      </w:pPr>
      <w:r w:rsidRPr="00F16CE7">
        <w:rPr>
          <w:rFonts w:ascii="Times New Roman" w:hAnsi="Times New Roman"/>
          <w:b/>
          <w:sz w:val="24"/>
        </w:rPr>
        <w:t>отдельных товаров, работ, услуг, их потребительские св</w:t>
      </w:r>
      <w:r w:rsidR="00781C0E">
        <w:rPr>
          <w:rFonts w:ascii="Times New Roman" w:hAnsi="Times New Roman"/>
          <w:b/>
          <w:sz w:val="24"/>
        </w:rPr>
        <w:t>ойства (в том числе качество) и</w:t>
      </w:r>
      <w:r w:rsidRPr="00F16CE7">
        <w:rPr>
          <w:rFonts w:ascii="Times New Roman" w:hAnsi="Times New Roman"/>
          <w:b/>
          <w:sz w:val="24"/>
        </w:rPr>
        <w:t xml:space="preserve"> иные характеристики (в том числе предельные цены товаров, работ, услуг) к ним</w:t>
      </w:r>
    </w:p>
    <w:tbl>
      <w:tblPr>
        <w:tblpPr w:leftFromText="180" w:rightFromText="180" w:vertAnchor="text" w:horzAnchor="margin" w:tblpXSpec="center" w:tblpY="16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913"/>
        <w:gridCol w:w="2410"/>
        <w:gridCol w:w="850"/>
        <w:gridCol w:w="709"/>
        <w:gridCol w:w="2552"/>
        <w:gridCol w:w="2551"/>
        <w:gridCol w:w="2410"/>
        <w:gridCol w:w="142"/>
        <w:gridCol w:w="2126"/>
        <w:gridCol w:w="709"/>
      </w:tblGrid>
      <w:tr w:rsidR="00F16CE7" w:rsidRPr="00F16CE7" w:rsidTr="00CC7349">
        <w:tc>
          <w:tcPr>
            <w:tcW w:w="471"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 п/п</w:t>
            </w:r>
          </w:p>
        </w:tc>
        <w:tc>
          <w:tcPr>
            <w:tcW w:w="913"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Код по ОКПД</w:t>
            </w:r>
          </w:p>
        </w:tc>
        <w:tc>
          <w:tcPr>
            <w:tcW w:w="2410"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Наименование</w:t>
            </w:r>
          </w:p>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отдельного</w:t>
            </w:r>
          </w:p>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вида товаров, работ, услуг</w:t>
            </w:r>
          </w:p>
        </w:tc>
        <w:tc>
          <w:tcPr>
            <w:tcW w:w="1559" w:type="dxa"/>
            <w:gridSpan w:val="2"/>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Единица измерения</w:t>
            </w:r>
          </w:p>
        </w:tc>
        <w:tc>
          <w:tcPr>
            <w:tcW w:w="10490" w:type="dxa"/>
            <w:gridSpan w:val="6"/>
          </w:tcPr>
          <w:p w:rsidR="00F16CE7" w:rsidRPr="00F16CE7" w:rsidRDefault="00F16CE7" w:rsidP="00637A45">
            <w:pPr>
              <w:jc w:val="center"/>
              <w:rPr>
                <w:rFonts w:ascii="Times New Roman" w:hAnsi="Times New Roman"/>
                <w:b/>
                <w:sz w:val="18"/>
                <w:szCs w:val="18"/>
              </w:rPr>
            </w:pPr>
            <w:r w:rsidRPr="00F16CE7">
              <w:rPr>
                <w:rFonts w:ascii="Times New Roman" w:hAnsi="Times New Roman"/>
                <w:b/>
                <w:sz w:val="18"/>
                <w:szCs w:val="18"/>
              </w:rPr>
              <w:t xml:space="preserve">Требования к потребительским свойствам (в том числе качеству) и иным характеристикам, утвержденные администрацией </w:t>
            </w:r>
            <w:r>
              <w:rPr>
                <w:rFonts w:ascii="Times New Roman" w:hAnsi="Times New Roman"/>
                <w:b/>
                <w:sz w:val="18"/>
                <w:szCs w:val="18"/>
              </w:rPr>
              <w:t>Крас</w:t>
            </w:r>
            <w:r w:rsidRPr="00F16CE7">
              <w:rPr>
                <w:rFonts w:ascii="Times New Roman" w:hAnsi="Times New Roman"/>
                <w:b/>
                <w:sz w:val="18"/>
                <w:szCs w:val="18"/>
              </w:rPr>
              <w:t xml:space="preserve">новского сельского поселения </w:t>
            </w:r>
          </w:p>
          <w:p w:rsidR="00F16CE7" w:rsidRPr="00F16CE7" w:rsidRDefault="00F16CE7" w:rsidP="00637A45">
            <w:pPr>
              <w:autoSpaceDE w:val="0"/>
              <w:autoSpaceDN w:val="0"/>
              <w:adjustRightInd w:val="0"/>
              <w:jc w:val="both"/>
              <w:rPr>
                <w:rFonts w:ascii="Times New Roman" w:hAnsi="Times New Roman"/>
                <w:b/>
                <w:sz w:val="18"/>
                <w:szCs w:val="18"/>
              </w:rPr>
            </w:pPr>
          </w:p>
        </w:tc>
      </w:tr>
      <w:tr w:rsidR="00F16CE7" w:rsidRPr="00F16CE7" w:rsidTr="00CC7349">
        <w:tc>
          <w:tcPr>
            <w:tcW w:w="471"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913"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41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850"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Код по ОКЕИ</w:t>
            </w:r>
          </w:p>
        </w:tc>
        <w:tc>
          <w:tcPr>
            <w:tcW w:w="709"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Наименование</w:t>
            </w:r>
          </w:p>
        </w:tc>
        <w:tc>
          <w:tcPr>
            <w:tcW w:w="2552"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Характеристика</w:t>
            </w:r>
          </w:p>
        </w:tc>
        <w:tc>
          <w:tcPr>
            <w:tcW w:w="7229" w:type="dxa"/>
            <w:gridSpan w:val="4"/>
          </w:tcPr>
          <w:p w:rsidR="00F16CE7" w:rsidRPr="00F16CE7" w:rsidRDefault="00F16CE7" w:rsidP="00637A45">
            <w:pPr>
              <w:autoSpaceDE w:val="0"/>
              <w:autoSpaceDN w:val="0"/>
              <w:adjustRightInd w:val="0"/>
              <w:ind w:left="27"/>
              <w:jc w:val="center"/>
              <w:rPr>
                <w:rFonts w:ascii="Times New Roman" w:hAnsi="Times New Roman"/>
                <w:b/>
                <w:sz w:val="18"/>
                <w:szCs w:val="18"/>
              </w:rPr>
            </w:pPr>
            <w:r w:rsidRPr="00F16CE7">
              <w:rPr>
                <w:rFonts w:ascii="Times New Roman" w:hAnsi="Times New Roman"/>
                <w:b/>
                <w:sz w:val="18"/>
                <w:szCs w:val="18"/>
              </w:rPr>
              <w:t>Значение характеристики</w:t>
            </w:r>
          </w:p>
          <w:p w:rsidR="00F16CE7" w:rsidRPr="00F16CE7" w:rsidRDefault="00F16CE7" w:rsidP="00637A45">
            <w:pPr>
              <w:autoSpaceDE w:val="0"/>
              <w:autoSpaceDN w:val="0"/>
              <w:adjustRightInd w:val="0"/>
              <w:jc w:val="both"/>
              <w:rPr>
                <w:rFonts w:ascii="Times New Roman" w:hAnsi="Times New Roman"/>
                <w:b/>
                <w:sz w:val="18"/>
                <w:szCs w:val="18"/>
              </w:rPr>
            </w:pPr>
          </w:p>
        </w:tc>
        <w:tc>
          <w:tcPr>
            <w:tcW w:w="709"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функциональное назначение &lt;*&gt;</w:t>
            </w:r>
          </w:p>
        </w:tc>
      </w:tr>
      <w:tr w:rsidR="00F16CE7" w:rsidRPr="00F16CE7" w:rsidTr="00CC7349">
        <w:tc>
          <w:tcPr>
            <w:tcW w:w="471"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913"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41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85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709"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552"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551" w:type="dxa"/>
          </w:tcPr>
          <w:p w:rsidR="00F16CE7" w:rsidRPr="00F16CE7" w:rsidRDefault="00781C0E" w:rsidP="00637A45">
            <w:pPr>
              <w:autoSpaceDE w:val="0"/>
              <w:autoSpaceDN w:val="0"/>
              <w:adjustRightInd w:val="0"/>
              <w:jc w:val="center"/>
              <w:rPr>
                <w:rFonts w:ascii="Times New Roman" w:hAnsi="Times New Roman"/>
                <w:b/>
                <w:sz w:val="18"/>
                <w:szCs w:val="18"/>
              </w:rPr>
            </w:pPr>
            <w:r>
              <w:rPr>
                <w:rFonts w:ascii="Times New Roman" w:hAnsi="Times New Roman"/>
                <w:b/>
                <w:sz w:val="18"/>
                <w:szCs w:val="18"/>
              </w:rPr>
              <w:t xml:space="preserve">Глава </w:t>
            </w:r>
            <w:r w:rsidR="00F16CE7" w:rsidRPr="00F16CE7">
              <w:rPr>
                <w:rFonts w:ascii="Times New Roman" w:hAnsi="Times New Roman"/>
                <w:b/>
                <w:sz w:val="18"/>
                <w:szCs w:val="18"/>
              </w:rPr>
              <w:t>поселения</w:t>
            </w:r>
          </w:p>
        </w:tc>
        <w:tc>
          <w:tcPr>
            <w:tcW w:w="2552" w:type="dxa"/>
            <w:gridSpan w:val="2"/>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Высшая группа должностей муниципальной службы</w:t>
            </w:r>
          </w:p>
        </w:tc>
        <w:tc>
          <w:tcPr>
            <w:tcW w:w="2126" w:type="dxa"/>
          </w:tcPr>
          <w:p w:rsidR="00F16CE7" w:rsidRPr="00F16CE7" w:rsidRDefault="00F16CE7" w:rsidP="00637A45">
            <w:pPr>
              <w:autoSpaceDE w:val="0"/>
              <w:autoSpaceDN w:val="0"/>
              <w:adjustRightInd w:val="0"/>
              <w:ind w:left="-108" w:right="-108"/>
              <w:jc w:val="center"/>
              <w:rPr>
                <w:rFonts w:ascii="Times New Roman" w:hAnsi="Times New Roman"/>
                <w:b/>
                <w:sz w:val="18"/>
                <w:szCs w:val="18"/>
              </w:rPr>
            </w:pPr>
            <w:r w:rsidRPr="00F16CE7">
              <w:rPr>
                <w:rFonts w:ascii="Times New Roman" w:hAnsi="Times New Roman"/>
                <w:b/>
                <w:sz w:val="18"/>
                <w:szCs w:val="18"/>
              </w:rPr>
              <w:t>Иные муниципальные служащие и должности бюджетных учреждений</w:t>
            </w:r>
          </w:p>
        </w:tc>
        <w:tc>
          <w:tcPr>
            <w:tcW w:w="709" w:type="dxa"/>
            <w:vMerge/>
          </w:tcPr>
          <w:p w:rsidR="00F16CE7" w:rsidRPr="00F16CE7" w:rsidRDefault="00F16CE7" w:rsidP="00637A45">
            <w:pPr>
              <w:autoSpaceDE w:val="0"/>
              <w:autoSpaceDN w:val="0"/>
              <w:adjustRightInd w:val="0"/>
              <w:jc w:val="both"/>
              <w:rPr>
                <w:rFonts w:ascii="Times New Roman" w:hAnsi="Times New Roman"/>
                <w:b/>
                <w:sz w:val="18"/>
                <w:szCs w:val="18"/>
              </w:rPr>
            </w:pPr>
          </w:p>
        </w:tc>
      </w:tr>
      <w:tr w:rsidR="00F16CE7" w:rsidRPr="00F16CE7" w:rsidTr="00CC7349">
        <w:tc>
          <w:tcPr>
            <w:tcW w:w="15843" w:type="dxa"/>
            <w:gridSpan w:val="11"/>
          </w:tcPr>
          <w:p w:rsidR="00F16CE7" w:rsidRPr="00F16CE7" w:rsidRDefault="00F16CE7" w:rsidP="008C5F02">
            <w:pPr>
              <w:autoSpaceDE w:val="0"/>
              <w:autoSpaceDN w:val="0"/>
              <w:adjustRightInd w:val="0"/>
              <w:jc w:val="center"/>
              <w:rPr>
                <w:rFonts w:ascii="Times New Roman" w:hAnsi="Times New Roman"/>
                <w:b/>
                <w:sz w:val="20"/>
                <w:szCs w:val="20"/>
              </w:rPr>
            </w:pPr>
            <w:r w:rsidRPr="00F16CE7">
              <w:rPr>
                <w:rFonts w:ascii="Times New Roman" w:hAnsi="Times New Roman"/>
                <w:sz w:val="20"/>
                <w:szCs w:val="20"/>
              </w:rPr>
              <w:t xml:space="preserve">Отдельные виды товаров, работ, услуг, включенные в Обязательный перечень отдельных видов товаров, работ, услуг, предусмотренный Приложением № 2 к Правилам определения требований к отдельным видам товаров, работ, услуг (в том числе предельных цен товаров, работ, услуг), закупаемым администрацией </w:t>
            </w:r>
            <w:r>
              <w:rPr>
                <w:rFonts w:ascii="Times New Roman" w:hAnsi="Times New Roman"/>
                <w:sz w:val="20"/>
                <w:szCs w:val="20"/>
              </w:rPr>
              <w:t>Крас</w:t>
            </w:r>
            <w:r w:rsidRPr="00F16CE7">
              <w:rPr>
                <w:rFonts w:ascii="Times New Roman" w:hAnsi="Times New Roman"/>
                <w:sz w:val="20"/>
                <w:szCs w:val="20"/>
              </w:rPr>
              <w:t xml:space="preserve">новского сельского поселения, подведомственными ей бюджетными учреждениями, утвержденным постановлением администрации </w:t>
            </w:r>
            <w:r>
              <w:rPr>
                <w:rFonts w:ascii="Times New Roman" w:hAnsi="Times New Roman"/>
                <w:sz w:val="20"/>
                <w:szCs w:val="20"/>
              </w:rPr>
              <w:t>Крас</w:t>
            </w:r>
            <w:r w:rsidRPr="00F16CE7">
              <w:rPr>
                <w:rFonts w:ascii="Times New Roman" w:hAnsi="Times New Roman"/>
                <w:sz w:val="20"/>
                <w:szCs w:val="20"/>
              </w:rPr>
              <w:t>новского сельского поселения от  2</w:t>
            </w:r>
            <w:r w:rsidR="00C903C7">
              <w:rPr>
                <w:rFonts w:ascii="Times New Roman" w:hAnsi="Times New Roman"/>
                <w:sz w:val="20"/>
                <w:szCs w:val="20"/>
              </w:rPr>
              <w:t>1</w:t>
            </w:r>
            <w:r w:rsidRPr="00F16CE7">
              <w:rPr>
                <w:rFonts w:ascii="Times New Roman" w:hAnsi="Times New Roman"/>
                <w:sz w:val="20"/>
                <w:szCs w:val="20"/>
              </w:rPr>
              <w:t>.12.201</w:t>
            </w:r>
            <w:r w:rsidR="008C5F02">
              <w:rPr>
                <w:rFonts w:ascii="Times New Roman" w:hAnsi="Times New Roman"/>
                <w:sz w:val="20"/>
                <w:szCs w:val="20"/>
              </w:rPr>
              <w:t>5</w:t>
            </w:r>
            <w:r w:rsidRPr="00F16CE7">
              <w:rPr>
                <w:rFonts w:ascii="Times New Roman" w:hAnsi="Times New Roman"/>
                <w:sz w:val="20"/>
                <w:szCs w:val="20"/>
              </w:rPr>
              <w:t xml:space="preserve">г № </w:t>
            </w:r>
            <w:r w:rsidR="00C903C7">
              <w:rPr>
                <w:rFonts w:ascii="Times New Roman" w:hAnsi="Times New Roman"/>
                <w:sz w:val="20"/>
                <w:szCs w:val="20"/>
              </w:rPr>
              <w:t>162</w:t>
            </w: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Машины вычислительные электронные цифровые портативные массой не более </w:t>
            </w:r>
            <w:smartTag w:uri="urn:schemas-microsoft-com:office:smarttags" w:element="metricconverter">
              <w:smartTagPr>
                <w:attr w:name="ProductID" w:val="10 кг"/>
              </w:smartTagPr>
              <w:r w:rsidRPr="00F16CE7">
                <w:rPr>
                  <w:rFonts w:ascii="Times New Roman" w:hAnsi="Times New Roman"/>
                  <w:sz w:val="18"/>
                  <w:szCs w:val="18"/>
                </w:rPr>
                <w:t>10 кг</w:t>
              </w:r>
            </w:smartTag>
            <w:r w:rsidRPr="00F16CE7">
              <w:rPr>
                <w:rFonts w:ascii="Times New Roman" w:hAnsi="Times New Roman"/>
                <w:sz w:val="18"/>
                <w:szCs w:val="18"/>
              </w:rPr>
              <w:t xml:space="preserve"> для автоматической обработки данных ("лэптопы", "ноутбуки", "сабноутбуки") Пояснения по требуемой продукции: </w:t>
            </w:r>
            <w:r w:rsidRPr="00F16CE7">
              <w:rPr>
                <w:rFonts w:ascii="Times New Roman" w:hAnsi="Times New Roman"/>
                <w:b/>
                <w:sz w:val="18"/>
                <w:szCs w:val="18"/>
              </w:rPr>
              <w:t>ноутбуки</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 предельная цена</w:t>
            </w:r>
          </w:p>
        </w:tc>
        <w:tc>
          <w:tcPr>
            <w:tcW w:w="2551" w:type="dxa"/>
          </w:tcPr>
          <w:p w:rsidR="00F16CE7" w:rsidRPr="00F16CE7" w:rsidRDefault="004A2C8E" w:rsidP="00F16CE7">
            <w:pPr>
              <w:autoSpaceDE w:val="0"/>
              <w:autoSpaceDN w:val="0"/>
              <w:adjustRightInd w:val="0"/>
              <w:ind w:left="-108" w:right="-60"/>
              <w:jc w:val="center"/>
              <w:rPr>
                <w:rFonts w:ascii="Times New Roman" w:hAnsi="Times New Roman"/>
                <w:b/>
                <w:i/>
                <w:sz w:val="18"/>
                <w:szCs w:val="18"/>
              </w:rPr>
            </w:pPr>
            <w:r>
              <w:rPr>
                <w:rFonts w:ascii="Times New Roman" w:hAnsi="Times New Roman"/>
                <w:b/>
                <w:i/>
                <w:sz w:val="18"/>
                <w:szCs w:val="18"/>
              </w:rPr>
              <w:t>Не более 100</w:t>
            </w:r>
            <w:r w:rsidR="00F16CE7" w:rsidRPr="00F16CE7">
              <w:rPr>
                <w:rFonts w:ascii="Times New Roman" w:hAnsi="Times New Roman"/>
                <w:b/>
                <w:i/>
                <w:sz w:val="18"/>
                <w:szCs w:val="18"/>
              </w:rPr>
              <w:t xml:space="preserve"> тыс. рублей</w:t>
            </w:r>
          </w:p>
          <w:p w:rsidR="00F16CE7" w:rsidRPr="00F16CE7" w:rsidRDefault="00F16CE7" w:rsidP="00F16CE7">
            <w:pPr>
              <w:autoSpaceDE w:val="0"/>
              <w:autoSpaceDN w:val="0"/>
              <w:adjustRightInd w:val="0"/>
              <w:ind w:left="-108" w:right="-60"/>
              <w:jc w:val="center"/>
              <w:rPr>
                <w:rFonts w:ascii="Times New Roman" w:hAnsi="Times New Roman"/>
                <w:color w:val="FF0000"/>
                <w:sz w:val="18"/>
                <w:szCs w:val="18"/>
              </w:rPr>
            </w:pPr>
            <w:r w:rsidRPr="00F16CE7">
              <w:rPr>
                <w:rFonts w:ascii="Times New Roman" w:hAnsi="Times New Roman"/>
                <w:sz w:val="18"/>
                <w:szCs w:val="18"/>
              </w:rPr>
              <w:t>размер и тип экрана не более 17 дюймов, вес не более 4 кг, тип процессора-не более 6-х ядерного, частота процессора не более 4 гегагерц,</w:t>
            </w:r>
            <w:r w:rsidRPr="00F16CE7">
              <w:rPr>
                <w:rFonts w:ascii="Times New Roman" w:hAnsi="Times New Roman"/>
                <w:color w:val="FF0000"/>
                <w:sz w:val="18"/>
                <w:szCs w:val="18"/>
              </w:rPr>
              <w:t xml:space="preserve"> </w:t>
            </w:r>
            <w:r w:rsidRPr="00F16CE7">
              <w:rPr>
                <w:rFonts w:ascii="Times New Roman" w:hAnsi="Times New Roman"/>
                <w:sz w:val="18"/>
                <w:szCs w:val="18"/>
              </w:rPr>
              <w:t>размер оперативной памяти не более 8 Гб, о</w:t>
            </w:r>
            <w:r w:rsidR="00781C0E">
              <w:rPr>
                <w:rFonts w:ascii="Times New Roman" w:hAnsi="Times New Roman"/>
                <w:sz w:val="18"/>
                <w:szCs w:val="18"/>
              </w:rPr>
              <w:t xml:space="preserve">бъем накопителя не более 1 Тб, </w:t>
            </w:r>
            <w:r w:rsidRPr="00F16CE7">
              <w:rPr>
                <w:rFonts w:ascii="Times New Roman" w:hAnsi="Times New Roman"/>
                <w:sz w:val="18"/>
                <w:szCs w:val="18"/>
              </w:rPr>
              <w:t>наличие модулей Wi-Fi, Bluetooth, тип видеоадаптера интегрированный, предустановленное программное обеспечение</w:t>
            </w:r>
          </w:p>
        </w:tc>
        <w:tc>
          <w:tcPr>
            <w:tcW w:w="2410" w:type="dxa"/>
          </w:tcPr>
          <w:p w:rsidR="00F16CE7" w:rsidRPr="00F16CE7" w:rsidRDefault="00F16CE7" w:rsidP="00637A45">
            <w:pP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4A2C8E" w:rsidP="00F16CE7">
            <w:pPr>
              <w:autoSpaceDE w:val="0"/>
              <w:autoSpaceDN w:val="0"/>
              <w:adjustRightInd w:val="0"/>
              <w:jc w:val="center"/>
              <w:rPr>
                <w:rFonts w:ascii="Times New Roman" w:hAnsi="Times New Roman"/>
                <w:b/>
                <w:i/>
                <w:sz w:val="18"/>
                <w:szCs w:val="18"/>
              </w:rPr>
            </w:pPr>
            <w:r>
              <w:rPr>
                <w:rFonts w:ascii="Times New Roman" w:hAnsi="Times New Roman"/>
                <w:b/>
                <w:i/>
                <w:sz w:val="18"/>
                <w:szCs w:val="18"/>
              </w:rPr>
              <w:t>Не более 8</w:t>
            </w:r>
            <w:r w:rsidR="00F16CE7" w:rsidRPr="00F16CE7">
              <w:rPr>
                <w:rFonts w:ascii="Times New Roman" w:hAnsi="Times New Roman"/>
                <w:b/>
                <w:i/>
                <w:sz w:val="18"/>
                <w:szCs w:val="18"/>
              </w:rPr>
              <w:t>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размер и тип экрана не более </w:t>
            </w:r>
            <w:smartTag w:uri="urn:schemas-microsoft-com:office:smarttags" w:element="metricconverter">
              <w:smartTagPr>
                <w:attr w:name="ProductID" w:val="17 дюймов"/>
              </w:smartTagPr>
              <w:r w:rsidRPr="00F16CE7">
                <w:rPr>
                  <w:rFonts w:ascii="Times New Roman" w:hAnsi="Times New Roman"/>
                  <w:sz w:val="18"/>
                  <w:szCs w:val="18"/>
                </w:rPr>
                <w:t>17 дюймов</w:t>
              </w:r>
            </w:smartTag>
            <w:r w:rsidRPr="00F16CE7">
              <w:rPr>
                <w:rFonts w:ascii="Times New Roman" w:hAnsi="Times New Roman"/>
                <w:sz w:val="18"/>
                <w:szCs w:val="18"/>
              </w:rPr>
              <w:t xml:space="preserve">, вес не более </w:t>
            </w:r>
            <w:smartTag w:uri="urn:schemas-microsoft-com:office:smarttags" w:element="metricconverter">
              <w:smartTagPr>
                <w:attr w:name="ProductID" w:val="4 кг"/>
              </w:smartTagPr>
              <w:r w:rsidRPr="00F16CE7">
                <w:rPr>
                  <w:rFonts w:ascii="Times New Roman" w:hAnsi="Times New Roman"/>
                  <w:sz w:val="18"/>
                  <w:szCs w:val="18"/>
                </w:rPr>
                <w:t>4 кг</w:t>
              </w:r>
            </w:smartTag>
            <w:r w:rsidRPr="00F16CE7">
              <w:rPr>
                <w:rFonts w:ascii="Times New Roman" w:hAnsi="Times New Roman"/>
                <w:sz w:val="18"/>
                <w:szCs w:val="18"/>
              </w:rPr>
              <w:t>, тип процессора-</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не более 6-х ядерного, частота процессора не более 4 гегагерц,</w:t>
            </w:r>
            <w:r w:rsidRPr="00F16CE7">
              <w:rPr>
                <w:rFonts w:ascii="Times New Roman" w:hAnsi="Times New Roman"/>
                <w:color w:val="FF0000"/>
                <w:sz w:val="18"/>
                <w:szCs w:val="18"/>
              </w:rPr>
              <w:t xml:space="preserve"> </w:t>
            </w:r>
            <w:r w:rsidRPr="00F16CE7">
              <w:rPr>
                <w:rFonts w:ascii="Times New Roman" w:hAnsi="Times New Roman"/>
                <w:sz w:val="18"/>
                <w:szCs w:val="18"/>
              </w:rPr>
              <w:t xml:space="preserve">размер оперативной памяти не более 8 Гб, </w:t>
            </w:r>
            <w:r w:rsidR="00781C0E">
              <w:rPr>
                <w:rFonts w:ascii="Times New Roman" w:hAnsi="Times New Roman"/>
                <w:sz w:val="18"/>
                <w:szCs w:val="18"/>
              </w:rPr>
              <w:t>объем накопителя не более 1 Тб,</w:t>
            </w:r>
            <w:r w:rsidRPr="00F16CE7">
              <w:rPr>
                <w:rFonts w:ascii="Times New Roman" w:hAnsi="Times New Roman"/>
                <w:sz w:val="18"/>
                <w:szCs w:val="18"/>
              </w:rPr>
              <w:t xml:space="preserve"> наличие модулей Wi-Fi, Bluetooth, тип видеоадаптера интегрированный, предустановленное программное обеспечение</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2</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.15</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Пояснения по требуемой продукции:</w:t>
            </w:r>
          </w:p>
          <w:p w:rsidR="00F16CE7" w:rsidRPr="00F16CE7" w:rsidRDefault="00F16CE7" w:rsidP="00637A45">
            <w:pPr>
              <w:autoSpaceDE w:val="0"/>
              <w:autoSpaceDN w:val="0"/>
              <w:adjustRightInd w:val="0"/>
              <w:rPr>
                <w:rFonts w:ascii="Times New Roman" w:hAnsi="Times New Roman"/>
                <w:b/>
                <w:sz w:val="18"/>
                <w:szCs w:val="18"/>
              </w:rPr>
            </w:pPr>
            <w:r w:rsidRPr="00F16CE7">
              <w:rPr>
                <w:rFonts w:ascii="Times New Roman" w:hAnsi="Times New Roman"/>
                <w:b/>
                <w:sz w:val="18"/>
                <w:szCs w:val="18"/>
              </w:rPr>
              <w:t>компьютеры персональные настольные</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50 тыс. рублей</w:t>
            </w: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bCs/>
                <w:color w:val="000000"/>
                <w:sz w:val="18"/>
                <w:szCs w:val="18"/>
              </w:rPr>
              <w:t xml:space="preserve">Системный блок и монитор, размер экрана не более </w:t>
            </w:r>
            <w:smartTag w:uri="urn:schemas-microsoft-com:office:smarttags" w:element="metricconverter">
              <w:smartTagPr>
                <w:attr w:name="ProductID" w:val="24 дюйма"/>
              </w:smartTagPr>
              <w:r w:rsidRPr="00F16CE7">
                <w:rPr>
                  <w:rFonts w:ascii="Times New Roman" w:hAnsi="Times New Roman"/>
                  <w:bCs/>
                  <w:color w:val="000000"/>
                  <w:sz w:val="18"/>
                  <w:szCs w:val="18"/>
                </w:rPr>
                <w:t>24 дюйма</w:t>
              </w:r>
            </w:smartTag>
            <w:r w:rsidRPr="00F16CE7">
              <w:rPr>
                <w:rFonts w:ascii="Times New Roman" w:hAnsi="Times New Roman"/>
                <w:bCs/>
                <w:color w:val="000000"/>
                <w:sz w:val="18"/>
                <w:szCs w:val="18"/>
              </w:rPr>
              <w:t xml:space="preserve">', разрешение экрана не менее 1920 на 1080 точек, </w:t>
            </w:r>
            <w:r w:rsidRPr="00F16CE7">
              <w:rPr>
                <w:rFonts w:ascii="Times New Roman" w:hAnsi="Times New Roman"/>
                <w:sz w:val="18"/>
                <w:szCs w:val="18"/>
              </w:rPr>
              <w:t>тип процессора-</w:t>
            </w: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не более 6-х ядерного, частота процессора не более 4 гегагерц,</w:t>
            </w:r>
            <w:r w:rsidRPr="00F16CE7">
              <w:rPr>
                <w:rFonts w:ascii="Times New Roman" w:hAnsi="Times New Roman"/>
                <w:bCs/>
                <w:color w:val="000000"/>
                <w:sz w:val="18"/>
                <w:szCs w:val="18"/>
              </w:rPr>
              <w:t xml:space="preserve">, размер оперативной памяти не менее 2 Гбайт, HDD диск не менее 500 Гбайт, встроенное ядро видеоадаптера, </w:t>
            </w:r>
            <w:r w:rsidRPr="00F16CE7">
              <w:rPr>
                <w:rFonts w:ascii="Times New Roman" w:hAnsi="Times New Roman"/>
                <w:sz w:val="18"/>
                <w:szCs w:val="18"/>
              </w:rPr>
              <w:t xml:space="preserve"> предустановленное программное обеспечение</w:t>
            </w:r>
          </w:p>
        </w:tc>
        <w:tc>
          <w:tcPr>
            <w:tcW w:w="2410" w:type="dxa"/>
          </w:tcPr>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45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bCs/>
                <w:color w:val="000000"/>
                <w:sz w:val="18"/>
                <w:szCs w:val="18"/>
              </w:rPr>
              <w:t xml:space="preserve">Системный блок и монитор, размер экрана не более </w:t>
            </w:r>
            <w:smartTag w:uri="urn:schemas-microsoft-com:office:smarttags" w:element="metricconverter">
              <w:smartTagPr>
                <w:attr w:name="ProductID" w:val="24 дюйма"/>
              </w:smartTagPr>
              <w:r w:rsidRPr="00F16CE7">
                <w:rPr>
                  <w:rFonts w:ascii="Times New Roman" w:hAnsi="Times New Roman"/>
                  <w:bCs/>
                  <w:color w:val="000000"/>
                  <w:sz w:val="18"/>
                  <w:szCs w:val="18"/>
                </w:rPr>
                <w:t>24 дюйма</w:t>
              </w:r>
            </w:smartTag>
            <w:r w:rsidRPr="00F16CE7">
              <w:rPr>
                <w:rFonts w:ascii="Times New Roman" w:hAnsi="Times New Roman"/>
                <w:bCs/>
                <w:color w:val="000000"/>
                <w:sz w:val="18"/>
                <w:szCs w:val="18"/>
              </w:rPr>
              <w:t>', разрешение экра</w:t>
            </w:r>
            <w:r w:rsidR="00781C0E">
              <w:rPr>
                <w:rFonts w:ascii="Times New Roman" w:hAnsi="Times New Roman"/>
                <w:bCs/>
                <w:color w:val="000000"/>
                <w:sz w:val="18"/>
                <w:szCs w:val="18"/>
              </w:rPr>
              <w:t>на не менее 1920 на 1080 точек,</w:t>
            </w:r>
            <w:r w:rsidRPr="00F16CE7">
              <w:rPr>
                <w:rFonts w:ascii="Times New Roman" w:hAnsi="Times New Roman"/>
                <w:sz w:val="18"/>
                <w:szCs w:val="18"/>
              </w:rPr>
              <w:t xml:space="preserve"> тип процессора-</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не более 6-х ядерного,</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частота процессора не более 4 гегагерц,</w:t>
            </w:r>
            <w:r w:rsidRPr="00F16CE7">
              <w:rPr>
                <w:rFonts w:ascii="Times New Roman" w:hAnsi="Times New Roman"/>
                <w:bCs/>
                <w:color w:val="000000"/>
                <w:sz w:val="18"/>
                <w:szCs w:val="18"/>
              </w:rPr>
              <w:t xml:space="preserve">, размер оперативной памяти не менее 2 Гбайт, HDD диск не менее 500 Гбайт, встроенное ядро видеоадаптера, </w:t>
            </w:r>
            <w:r w:rsidRPr="00F16CE7">
              <w:rPr>
                <w:rFonts w:ascii="Times New Roman" w:hAnsi="Times New Roman"/>
                <w:sz w:val="18"/>
                <w:szCs w:val="18"/>
              </w:rPr>
              <w:t xml:space="preserve"> предустановленное программное обеспечение</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принтеры</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скорость печати</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17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сканеры</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ind w:right="-108"/>
              <w:jc w:val="center"/>
              <w:rPr>
                <w:rFonts w:ascii="Times New Roman" w:hAnsi="Times New Roman"/>
                <w:sz w:val="18"/>
                <w:szCs w:val="18"/>
              </w:rPr>
            </w:pPr>
            <w:r w:rsidRPr="00F16CE7">
              <w:rPr>
                <w:rFonts w:ascii="Times New Roman" w:hAnsi="Times New Roman"/>
                <w:sz w:val="18"/>
                <w:szCs w:val="18"/>
              </w:rPr>
              <w:t>разрешение сканирования, цветность (цветной/черно-белый), максимальный формат, скорость сканирования</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8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26.20</w:t>
            </w:r>
            <w:r w:rsidR="00F16CE7" w:rsidRPr="00F16CE7">
              <w:rPr>
                <w:rFonts w:ascii="Times New Roman" w:hAnsi="Times New Roman"/>
                <w:sz w:val="18"/>
                <w:szCs w:val="18"/>
              </w:rPr>
              <w:t>.16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многофункциональные устройства</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w:t>
            </w:r>
          </w:p>
        </w:tc>
        <w:tc>
          <w:tcPr>
            <w:tcW w:w="2551"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30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4</w:t>
            </w:r>
          </w:p>
        </w:tc>
        <w:tc>
          <w:tcPr>
            <w:tcW w:w="913" w:type="dxa"/>
          </w:tcPr>
          <w:p w:rsidR="00F16CE7" w:rsidRPr="00F16CE7" w:rsidRDefault="004A2C8E" w:rsidP="004A2C8E">
            <w:pPr>
              <w:autoSpaceDE w:val="0"/>
              <w:autoSpaceDN w:val="0"/>
              <w:adjustRightInd w:val="0"/>
              <w:rPr>
                <w:rFonts w:ascii="Times New Roman" w:hAnsi="Times New Roman"/>
                <w:sz w:val="18"/>
                <w:szCs w:val="18"/>
              </w:rPr>
            </w:pPr>
            <w:r>
              <w:rPr>
                <w:rFonts w:ascii="Times New Roman" w:hAnsi="Times New Roman"/>
                <w:sz w:val="18"/>
                <w:szCs w:val="18"/>
              </w:rPr>
              <w:t>26.30</w:t>
            </w:r>
            <w:r w:rsidR="00F16CE7" w:rsidRPr="00F16CE7">
              <w:rPr>
                <w:rFonts w:ascii="Times New Roman" w:hAnsi="Times New Roman"/>
                <w:sz w:val="18"/>
                <w:szCs w:val="18"/>
              </w:rPr>
              <w:t>.11</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Аппаратура, передающая для радиосвязи, радиовещания и телевидения.</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телефоны мобильные</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552" w:type="dxa"/>
          </w:tcPr>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предельная цена</w:t>
            </w:r>
          </w:p>
        </w:tc>
        <w:tc>
          <w:tcPr>
            <w:tcW w:w="2551" w:type="dxa"/>
          </w:tcPr>
          <w:p w:rsidR="004A2C8E" w:rsidRPr="00F16CE7" w:rsidRDefault="004A2C8E" w:rsidP="004A2C8E">
            <w:pPr>
              <w:autoSpaceDE w:val="0"/>
              <w:autoSpaceDN w:val="0"/>
              <w:adjustRightInd w:val="0"/>
              <w:jc w:val="center"/>
              <w:rPr>
                <w:rFonts w:ascii="Times New Roman" w:hAnsi="Times New Roman"/>
                <w:b/>
                <w:i/>
                <w:sz w:val="18"/>
                <w:szCs w:val="18"/>
              </w:rPr>
            </w:pPr>
            <w:r>
              <w:rPr>
                <w:rFonts w:ascii="Times New Roman" w:hAnsi="Times New Roman"/>
                <w:b/>
                <w:i/>
                <w:sz w:val="18"/>
                <w:szCs w:val="18"/>
              </w:rPr>
              <w:t>Не более 15</w:t>
            </w:r>
            <w:r w:rsidRPr="00F16CE7">
              <w:rPr>
                <w:rFonts w:ascii="Times New Roman" w:hAnsi="Times New Roman"/>
                <w:b/>
                <w:i/>
                <w:sz w:val="18"/>
                <w:szCs w:val="18"/>
              </w:rPr>
              <w:t xml:space="preserve"> тыс. рублей</w:t>
            </w:r>
          </w:p>
          <w:p w:rsidR="00F16CE7" w:rsidRPr="00F16CE7" w:rsidRDefault="00F16CE7" w:rsidP="00637A45">
            <w:pPr>
              <w:rPr>
                <w:rFonts w:ascii="Times New Roman" w:hAnsi="Times New Roman"/>
                <w:sz w:val="18"/>
                <w:szCs w:val="18"/>
              </w:rPr>
            </w:pPr>
          </w:p>
        </w:tc>
        <w:tc>
          <w:tcPr>
            <w:tcW w:w="2410" w:type="dxa"/>
          </w:tcPr>
          <w:p w:rsidR="00F16CE7" w:rsidRPr="00F16CE7" w:rsidRDefault="00F16CE7" w:rsidP="00637A45">
            <w:pP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 -</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5</w:t>
            </w:r>
          </w:p>
        </w:tc>
        <w:tc>
          <w:tcPr>
            <w:tcW w:w="913" w:type="dxa"/>
            <w:vMerge w:val="restart"/>
          </w:tcPr>
          <w:p w:rsidR="00F16CE7" w:rsidRPr="00F16CE7" w:rsidRDefault="004A2C8E" w:rsidP="004A2C8E">
            <w:pPr>
              <w:autoSpaceDE w:val="0"/>
              <w:autoSpaceDN w:val="0"/>
              <w:adjustRightInd w:val="0"/>
              <w:jc w:val="center"/>
              <w:rPr>
                <w:rFonts w:ascii="Times New Roman" w:hAnsi="Times New Roman"/>
                <w:sz w:val="18"/>
                <w:szCs w:val="18"/>
              </w:rPr>
            </w:pPr>
            <w:r>
              <w:rPr>
                <w:rFonts w:ascii="Times New Roman" w:hAnsi="Times New Roman"/>
                <w:sz w:val="18"/>
                <w:szCs w:val="18"/>
              </w:rPr>
              <w:t>29.10.21</w:t>
            </w:r>
          </w:p>
        </w:tc>
        <w:tc>
          <w:tcPr>
            <w:tcW w:w="2410" w:type="dxa"/>
            <w:vMerge w:val="restart"/>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Автомобили легковые</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251</w:t>
            </w: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Лошадиная сила</w:t>
            </w:r>
          </w:p>
        </w:tc>
        <w:tc>
          <w:tcPr>
            <w:tcW w:w="2552" w:type="dxa"/>
            <w:vMerge w:val="restart"/>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мощность двигателя, комплектация, предельная цена</w:t>
            </w:r>
          </w:p>
          <w:p w:rsidR="00F16CE7" w:rsidRPr="00F16CE7" w:rsidRDefault="00F16CE7" w:rsidP="00637A45">
            <w:pPr>
              <w:autoSpaceDE w:val="0"/>
              <w:autoSpaceDN w:val="0"/>
              <w:adjustRightInd w:val="0"/>
              <w:jc w:val="both"/>
              <w:rPr>
                <w:rFonts w:ascii="Times New Roman" w:hAnsi="Times New Roman"/>
                <w:sz w:val="18"/>
                <w:szCs w:val="18"/>
              </w:rPr>
            </w:pPr>
          </w:p>
        </w:tc>
        <w:tc>
          <w:tcPr>
            <w:tcW w:w="2551"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2410" w:type="dxa"/>
            <w:vMerge/>
          </w:tcPr>
          <w:p w:rsidR="00F16CE7" w:rsidRPr="00F16CE7" w:rsidRDefault="00F16CE7" w:rsidP="00637A45">
            <w:pPr>
              <w:autoSpaceDE w:val="0"/>
              <w:autoSpaceDN w:val="0"/>
              <w:adjustRightInd w:val="0"/>
              <w:rPr>
                <w:rFonts w:ascii="Times New Roman" w:hAnsi="Times New Roman"/>
                <w:sz w:val="18"/>
                <w:szCs w:val="18"/>
              </w:rPr>
            </w:pP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рубль</w:t>
            </w:r>
          </w:p>
        </w:tc>
        <w:tc>
          <w:tcPr>
            <w:tcW w:w="2552"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2551" w:type="dxa"/>
          </w:tcPr>
          <w:p w:rsidR="00F16CE7" w:rsidRPr="00F16CE7" w:rsidRDefault="00F16CE7" w:rsidP="00637A45">
            <w:pPr>
              <w:autoSpaceDE w:val="0"/>
              <w:autoSpaceDN w:val="0"/>
              <w:adjustRightInd w:val="0"/>
              <w:rPr>
                <w:rFonts w:ascii="Times New Roman" w:hAnsi="Times New Roman"/>
                <w:b/>
                <w:i/>
                <w:sz w:val="18"/>
                <w:szCs w:val="18"/>
              </w:rPr>
            </w:pPr>
          </w:p>
        </w:tc>
        <w:tc>
          <w:tcPr>
            <w:tcW w:w="2410" w:type="dxa"/>
          </w:tcPr>
          <w:p w:rsidR="00F16CE7" w:rsidRPr="00F16CE7" w:rsidRDefault="00F16CE7" w:rsidP="00637A45">
            <w:pPr>
              <w:autoSpaceDE w:val="0"/>
              <w:autoSpaceDN w:val="0"/>
              <w:adjustRightInd w:val="0"/>
              <w:rPr>
                <w:rFonts w:ascii="Times New Roman" w:hAnsi="Times New Roman"/>
                <w:b/>
                <w:i/>
                <w:sz w:val="18"/>
                <w:szCs w:val="18"/>
              </w:rPr>
            </w:pPr>
          </w:p>
        </w:tc>
        <w:tc>
          <w:tcPr>
            <w:tcW w:w="2268" w:type="dxa"/>
            <w:gridSpan w:val="2"/>
          </w:tcPr>
          <w:p w:rsidR="00F16CE7" w:rsidRPr="00F16CE7" w:rsidRDefault="00F16CE7" w:rsidP="00637A45">
            <w:pPr>
              <w:autoSpaceDE w:val="0"/>
              <w:autoSpaceDN w:val="0"/>
              <w:adjustRightInd w:val="0"/>
              <w:rPr>
                <w:rFonts w:ascii="Times New Roman" w:hAnsi="Times New Roman"/>
                <w:b/>
                <w:i/>
                <w:sz w:val="18"/>
                <w:szCs w:val="18"/>
              </w:rPr>
            </w:pPr>
            <w:r w:rsidRPr="00F16CE7">
              <w:rPr>
                <w:rFonts w:ascii="Times New Roman" w:hAnsi="Times New Roman"/>
                <w:b/>
                <w:i/>
                <w:sz w:val="18"/>
                <w:szCs w:val="18"/>
              </w:rPr>
              <w:t>-</w:t>
            </w:r>
          </w:p>
        </w:tc>
        <w:tc>
          <w:tcPr>
            <w:tcW w:w="709"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6.</w:t>
            </w:r>
          </w:p>
        </w:tc>
        <w:tc>
          <w:tcPr>
            <w:tcW w:w="913" w:type="dxa"/>
          </w:tcPr>
          <w:p w:rsidR="00F16CE7" w:rsidRPr="00F16CE7" w:rsidRDefault="004A2C8E" w:rsidP="00637A45">
            <w:pPr>
              <w:pStyle w:val="ConsPlusNormal"/>
              <w:jc w:val="center"/>
              <w:rPr>
                <w:rFonts w:ascii="Times New Roman" w:hAnsi="Times New Roman" w:cs="Times New Roman"/>
                <w:sz w:val="18"/>
                <w:szCs w:val="18"/>
              </w:rPr>
            </w:pPr>
            <w:r>
              <w:rPr>
                <w:rFonts w:ascii="Times New Roman" w:hAnsi="Times New Roman" w:cs="Times New Roman"/>
                <w:sz w:val="18"/>
                <w:szCs w:val="18"/>
              </w:rPr>
              <w:t>329</w:t>
            </w:r>
            <w:r w:rsidR="00F16CE7" w:rsidRPr="00F16CE7">
              <w:rPr>
                <w:rFonts w:ascii="Times New Roman" w:hAnsi="Times New Roman" w:cs="Times New Roman"/>
                <w:sz w:val="18"/>
                <w:szCs w:val="18"/>
              </w:rPr>
              <w:t>.</w:t>
            </w:r>
            <w:r>
              <w:rPr>
                <w:rFonts w:ascii="Times New Roman" w:hAnsi="Times New Roman" w:cs="Times New Roman"/>
                <w:sz w:val="18"/>
                <w:szCs w:val="18"/>
              </w:rPr>
              <w:t>10.1</w:t>
            </w:r>
            <w:r w:rsidR="00F16CE7" w:rsidRPr="00F16CE7">
              <w:rPr>
                <w:rFonts w:ascii="Times New Roman" w:hAnsi="Times New Roman" w:cs="Times New Roman"/>
                <w:sz w:val="18"/>
                <w:szCs w:val="18"/>
              </w:rPr>
              <w:t>0</w:t>
            </w:r>
          </w:p>
        </w:tc>
        <w:tc>
          <w:tcPr>
            <w:tcW w:w="2410"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Средства автотранспортные для перевозки 10 человек и более</w:t>
            </w:r>
          </w:p>
        </w:tc>
        <w:tc>
          <w:tcPr>
            <w:tcW w:w="1559" w:type="dxa"/>
            <w:gridSpan w:val="2"/>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мощность двигателя, комплектация</w:t>
            </w:r>
          </w:p>
          <w:p w:rsidR="00F16CE7" w:rsidRPr="00F16CE7" w:rsidRDefault="00F16CE7" w:rsidP="00637A45">
            <w:pPr>
              <w:jc w:val="center"/>
              <w:rPr>
                <w:rFonts w:ascii="Times New Roman" w:hAnsi="Times New Roman"/>
                <w:sz w:val="18"/>
                <w:szCs w:val="18"/>
              </w:rPr>
            </w:pPr>
          </w:p>
        </w:tc>
        <w:tc>
          <w:tcPr>
            <w:tcW w:w="2552"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p w:rsidR="00F16CE7" w:rsidRPr="00F16CE7" w:rsidRDefault="00F16CE7" w:rsidP="00637A45">
            <w:pPr>
              <w:jc w:val="center"/>
              <w:rPr>
                <w:rFonts w:ascii="Times New Roman" w:hAnsi="Times New Roman"/>
                <w:sz w:val="18"/>
                <w:szCs w:val="18"/>
              </w:rPr>
            </w:pPr>
          </w:p>
        </w:tc>
        <w:tc>
          <w:tcPr>
            <w:tcW w:w="2551"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410"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709" w:type="dxa"/>
            <w:tcBorders>
              <w:bottom w:val="nil"/>
            </w:tcBorders>
            <w:vAlign w:val="center"/>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7.</w:t>
            </w:r>
          </w:p>
        </w:tc>
        <w:tc>
          <w:tcPr>
            <w:tcW w:w="913" w:type="dxa"/>
          </w:tcPr>
          <w:p w:rsidR="00F16CE7" w:rsidRPr="00F16CE7" w:rsidRDefault="004A2C8E" w:rsidP="00637A45">
            <w:pPr>
              <w:pStyle w:val="ConsPlusNormal"/>
              <w:jc w:val="center"/>
              <w:rPr>
                <w:rFonts w:ascii="Times New Roman" w:hAnsi="Times New Roman" w:cs="Times New Roman"/>
                <w:sz w:val="18"/>
                <w:szCs w:val="18"/>
              </w:rPr>
            </w:pPr>
            <w:r>
              <w:rPr>
                <w:rFonts w:ascii="Times New Roman" w:hAnsi="Times New Roman" w:cs="Times New Roman"/>
                <w:sz w:val="18"/>
                <w:szCs w:val="18"/>
              </w:rPr>
              <w:t>329</w:t>
            </w:r>
            <w:r w:rsidR="00F16CE7" w:rsidRPr="00F16CE7">
              <w:rPr>
                <w:rFonts w:ascii="Times New Roman" w:hAnsi="Times New Roman" w:cs="Times New Roman"/>
                <w:sz w:val="18"/>
                <w:szCs w:val="18"/>
              </w:rPr>
              <w:t>.10.41</w:t>
            </w:r>
          </w:p>
        </w:tc>
        <w:tc>
          <w:tcPr>
            <w:tcW w:w="2410"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Средства автотранспортные грузовые</w:t>
            </w:r>
          </w:p>
        </w:tc>
        <w:tc>
          <w:tcPr>
            <w:tcW w:w="1559" w:type="dxa"/>
            <w:gridSpan w:val="2"/>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мощность двигателя, комплектация</w:t>
            </w:r>
          </w:p>
          <w:p w:rsidR="00F16CE7" w:rsidRPr="00F16CE7" w:rsidRDefault="00F16CE7" w:rsidP="00637A45">
            <w:pPr>
              <w:jc w:val="center"/>
              <w:rPr>
                <w:rFonts w:ascii="Times New Roman" w:hAnsi="Times New Roman"/>
                <w:sz w:val="18"/>
                <w:szCs w:val="18"/>
              </w:rPr>
            </w:pPr>
          </w:p>
        </w:tc>
        <w:tc>
          <w:tcPr>
            <w:tcW w:w="2552"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551"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410"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709" w:type="dxa"/>
            <w:tcBorders>
              <w:right w:val="single" w:sz="4" w:space="0" w:color="auto"/>
            </w:tcBorders>
            <w:vAlign w:val="center"/>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8</w:t>
            </w:r>
          </w:p>
        </w:tc>
        <w:tc>
          <w:tcPr>
            <w:tcW w:w="913" w:type="dxa"/>
          </w:tcPr>
          <w:p w:rsidR="00F16CE7" w:rsidRPr="00F16CE7" w:rsidRDefault="004A2C8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31.0</w:t>
            </w:r>
            <w:r w:rsidR="00F16CE7" w:rsidRPr="00F16CE7">
              <w:rPr>
                <w:rFonts w:ascii="Times New Roman" w:hAnsi="Times New Roman"/>
                <w:sz w:val="18"/>
                <w:szCs w:val="18"/>
              </w:rPr>
              <w:t>1.11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для сидения с металлическим каркасом</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(металл), обивочные материалы</w:t>
            </w:r>
          </w:p>
        </w:tc>
        <w:tc>
          <w:tcPr>
            <w:tcW w:w="2551"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268" w:type="dxa"/>
            <w:gridSpan w:val="2"/>
          </w:tcPr>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предельное значение - ткань;</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нетканые материалы</w:t>
            </w:r>
          </w:p>
          <w:p w:rsidR="00F16CE7" w:rsidRPr="00F16CE7" w:rsidRDefault="00F16CE7" w:rsidP="00637A45">
            <w:pPr>
              <w:ind w:left="-108" w:right="-108"/>
              <w:jc w:val="center"/>
              <w:rPr>
                <w:rFonts w:ascii="Times New Roman" w:hAnsi="Times New Roman"/>
                <w:sz w:val="18"/>
                <w:szCs w:val="18"/>
              </w:rPr>
            </w:pPr>
            <w:r w:rsidRPr="00F16CE7">
              <w:rPr>
                <w:rFonts w:ascii="Times New Roman" w:hAnsi="Times New Roman"/>
                <w:sz w:val="18"/>
                <w:szCs w:val="18"/>
              </w:rPr>
              <w:t>возможное значение - древесина хвойных и мягколиственных пород:</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береза, лиственница, сосна, ель</w:t>
            </w:r>
          </w:p>
          <w:p w:rsidR="00F16CE7" w:rsidRPr="00F16CE7" w:rsidRDefault="00F16CE7" w:rsidP="00637A45">
            <w:pPr>
              <w:autoSpaceDE w:val="0"/>
              <w:autoSpaceDN w:val="0"/>
              <w:adjustRightInd w:val="0"/>
              <w:jc w:val="center"/>
              <w:rPr>
                <w:rFonts w:ascii="Times New Roman" w:hAnsi="Times New Roman"/>
                <w:sz w:val="18"/>
                <w:szCs w:val="18"/>
              </w:rPr>
            </w:pPr>
          </w:p>
        </w:tc>
        <w:tc>
          <w:tcPr>
            <w:tcW w:w="709" w:type="dxa"/>
            <w:tcBorders>
              <w:right w:val="single" w:sz="4" w:space="0" w:color="auto"/>
            </w:tcBorders>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CC7349">
        <w:tc>
          <w:tcPr>
            <w:tcW w:w="471"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9</w:t>
            </w:r>
          </w:p>
        </w:tc>
        <w:tc>
          <w:tcPr>
            <w:tcW w:w="913" w:type="dxa"/>
            <w:vMerge w:val="restart"/>
          </w:tcPr>
          <w:p w:rsidR="00F16CE7" w:rsidRPr="00F16CE7" w:rsidRDefault="00781C0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31.0</w:t>
            </w:r>
            <w:r w:rsidR="00F16CE7" w:rsidRPr="00F16CE7">
              <w:rPr>
                <w:rFonts w:ascii="Times New Roman" w:hAnsi="Times New Roman"/>
                <w:sz w:val="18"/>
                <w:szCs w:val="18"/>
              </w:rPr>
              <w:t>1.12</w:t>
            </w:r>
          </w:p>
        </w:tc>
        <w:tc>
          <w:tcPr>
            <w:tcW w:w="2410" w:type="dxa"/>
            <w:vMerge w:val="restart"/>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для сидения с деревянным каркасом</w:t>
            </w:r>
          </w:p>
        </w:tc>
        <w:tc>
          <w:tcPr>
            <w:tcW w:w="850" w:type="dxa"/>
            <w:vMerge w:val="restart"/>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vMerge w:val="restart"/>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(вид древесины)</w:t>
            </w:r>
          </w:p>
          <w:p w:rsidR="00F16CE7" w:rsidRPr="00F16CE7" w:rsidRDefault="00F16CE7" w:rsidP="00637A45">
            <w:pPr>
              <w:autoSpaceDE w:val="0"/>
              <w:autoSpaceDN w:val="0"/>
              <w:adjustRightInd w:val="0"/>
              <w:jc w:val="center"/>
              <w:rPr>
                <w:rFonts w:ascii="Times New Roman" w:hAnsi="Times New Roman"/>
                <w:sz w:val="18"/>
                <w:szCs w:val="18"/>
              </w:rPr>
            </w:pPr>
          </w:p>
        </w:tc>
        <w:tc>
          <w:tcPr>
            <w:tcW w:w="2551" w:type="dxa"/>
          </w:tcPr>
          <w:p w:rsidR="00F16CE7" w:rsidRPr="00F16CE7" w:rsidRDefault="00F16CE7" w:rsidP="00637A45">
            <w:pPr>
              <w:ind w:left="-60"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ind w:left="-60"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p w:rsidR="00F16CE7" w:rsidRPr="00F16CE7" w:rsidRDefault="00F16CE7" w:rsidP="00637A45">
            <w:pPr>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береза, лиственница, сосна, ель</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 береза, лиственница, сосна, ель</w:t>
            </w:r>
          </w:p>
          <w:p w:rsidR="00F16CE7" w:rsidRPr="00F16CE7" w:rsidRDefault="00F16CE7" w:rsidP="00637A45">
            <w:pPr>
              <w:widowControl w:val="0"/>
              <w:autoSpaceDE w:val="0"/>
              <w:autoSpaceDN w:val="0"/>
              <w:adjustRightInd w:val="0"/>
              <w:jc w:val="center"/>
              <w:rPr>
                <w:rFonts w:ascii="Times New Roman" w:hAnsi="Times New Roman"/>
                <w:sz w:val="18"/>
                <w:szCs w:val="18"/>
              </w:rPr>
            </w:pPr>
          </w:p>
          <w:p w:rsidR="00F16CE7" w:rsidRPr="00F16CE7" w:rsidRDefault="00F16CE7" w:rsidP="00637A45">
            <w:pPr>
              <w:autoSpaceDE w:val="0"/>
              <w:autoSpaceDN w:val="0"/>
              <w:adjustRightInd w:val="0"/>
              <w:jc w:val="center"/>
              <w:rPr>
                <w:rFonts w:ascii="Times New Roman" w:hAnsi="Times New Roman"/>
                <w:sz w:val="18"/>
                <w:szCs w:val="18"/>
              </w:rPr>
            </w:pPr>
          </w:p>
        </w:tc>
        <w:tc>
          <w:tcPr>
            <w:tcW w:w="2268" w:type="dxa"/>
            <w:gridSpan w:val="2"/>
          </w:tcPr>
          <w:p w:rsidR="00F16CE7" w:rsidRPr="00F16CE7" w:rsidRDefault="00F16CE7" w:rsidP="00637A45">
            <w:pPr>
              <w:autoSpaceDE w:val="0"/>
              <w:autoSpaceDN w:val="0"/>
              <w:adjustRightInd w:val="0"/>
              <w:jc w:val="center"/>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CC7349">
        <w:tc>
          <w:tcPr>
            <w:tcW w:w="471"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2410" w:type="dxa"/>
            <w:vMerge/>
          </w:tcPr>
          <w:p w:rsidR="00F16CE7" w:rsidRPr="00F16CE7" w:rsidRDefault="00F16CE7" w:rsidP="00637A45">
            <w:pPr>
              <w:autoSpaceDE w:val="0"/>
              <w:autoSpaceDN w:val="0"/>
              <w:adjustRightInd w:val="0"/>
              <w:rPr>
                <w:rFonts w:ascii="Times New Roman" w:hAnsi="Times New Roman"/>
                <w:sz w:val="18"/>
                <w:szCs w:val="18"/>
              </w:rPr>
            </w:pPr>
          </w:p>
        </w:tc>
        <w:tc>
          <w:tcPr>
            <w:tcW w:w="850"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обивочные материалы</w:t>
            </w:r>
          </w:p>
          <w:p w:rsidR="00F16CE7" w:rsidRPr="00F16CE7" w:rsidRDefault="00F16CE7" w:rsidP="00637A45">
            <w:pPr>
              <w:autoSpaceDE w:val="0"/>
              <w:autoSpaceDN w:val="0"/>
              <w:adjustRightInd w:val="0"/>
              <w:jc w:val="center"/>
              <w:rPr>
                <w:rFonts w:ascii="Times New Roman" w:hAnsi="Times New Roman"/>
                <w:sz w:val="18"/>
                <w:szCs w:val="18"/>
              </w:rPr>
            </w:pPr>
          </w:p>
        </w:tc>
        <w:tc>
          <w:tcPr>
            <w:tcW w:w="2551"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p w:rsidR="00F16CE7" w:rsidRPr="00F16CE7" w:rsidRDefault="00F16CE7" w:rsidP="00637A45">
            <w:pPr>
              <w:autoSpaceDE w:val="0"/>
              <w:autoSpaceDN w:val="0"/>
              <w:adjustRightInd w:val="0"/>
              <w:jc w:val="center"/>
              <w:rPr>
                <w:rFonts w:ascii="Times New Roman" w:hAnsi="Times New Roman"/>
                <w:sz w:val="18"/>
                <w:szCs w:val="18"/>
              </w:rPr>
            </w:pPr>
          </w:p>
        </w:tc>
        <w:tc>
          <w:tcPr>
            <w:tcW w:w="2268" w:type="dxa"/>
            <w:gridSpan w:val="2"/>
          </w:tcPr>
          <w:p w:rsidR="00F16CE7" w:rsidRPr="00F16CE7" w:rsidRDefault="00F16CE7" w:rsidP="00637A45">
            <w:pPr>
              <w:ind w:right="-108"/>
              <w:jc w:val="center"/>
              <w:rPr>
                <w:rFonts w:ascii="Times New Roman" w:hAnsi="Times New Roman"/>
                <w:sz w:val="18"/>
                <w:szCs w:val="18"/>
              </w:rPr>
            </w:pPr>
            <w:r w:rsidRPr="00F16CE7">
              <w:rPr>
                <w:rFonts w:ascii="Times New Roman" w:hAnsi="Times New Roman"/>
                <w:sz w:val="18"/>
                <w:szCs w:val="18"/>
              </w:rPr>
              <w:t>предельное значение - ткань;</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нетканые материалы</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10</w:t>
            </w:r>
          </w:p>
        </w:tc>
        <w:tc>
          <w:tcPr>
            <w:tcW w:w="913" w:type="dxa"/>
          </w:tcPr>
          <w:p w:rsidR="00F16CE7" w:rsidRPr="00F16CE7" w:rsidRDefault="00781C0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31.01</w:t>
            </w:r>
            <w:r w:rsidR="00F16CE7" w:rsidRPr="00F16CE7">
              <w:rPr>
                <w:rFonts w:ascii="Times New Roman" w:hAnsi="Times New Roman"/>
                <w:sz w:val="18"/>
                <w:szCs w:val="18"/>
              </w:rPr>
              <w:t>.11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металлическая для офисов, административных помещений и т.п.</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(металл)</w:t>
            </w:r>
          </w:p>
        </w:tc>
        <w:tc>
          <w:tcPr>
            <w:tcW w:w="255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w:t>
            </w:r>
          </w:p>
        </w:tc>
        <w:tc>
          <w:tcPr>
            <w:tcW w:w="241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ind w:left="-108" w:firstLine="108"/>
              <w:jc w:val="center"/>
              <w:rPr>
                <w:rFonts w:ascii="Times New Roman" w:hAnsi="Times New Roman"/>
                <w:sz w:val="18"/>
                <w:szCs w:val="18"/>
              </w:rPr>
            </w:pPr>
            <w:r w:rsidRPr="00F16CE7">
              <w:rPr>
                <w:rFonts w:ascii="Times New Roman" w:hAnsi="Times New Roman"/>
                <w:sz w:val="18"/>
                <w:szCs w:val="18"/>
              </w:rPr>
              <w:t>-</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CC7349">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11</w:t>
            </w:r>
          </w:p>
        </w:tc>
        <w:tc>
          <w:tcPr>
            <w:tcW w:w="913" w:type="dxa"/>
          </w:tcPr>
          <w:p w:rsidR="00F16CE7" w:rsidRPr="00F16CE7" w:rsidRDefault="00781C0E" w:rsidP="00637A45">
            <w:pPr>
              <w:autoSpaceDE w:val="0"/>
              <w:autoSpaceDN w:val="0"/>
              <w:adjustRightInd w:val="0"/>
              <w:jc w:val="center"/>
              <w:rPr>
                <w:rFonts w:ascii="Times New Roman" w:hAnsi="Times New Roman"/>
                <w:sz w:val="18"/>
                <w:szCs w:val="18"/>
              </w:rPr>
            </w:pPr>
            <w:r>
              <w:rPr>
                <w:rFonts w:ascii="Times New Roman" w:hAnsi="Times New Roman"/>
                <w:sz w:val="18"/>
                <w:szCs w:val="18"/>
              </w:rPr>
              <w:t>3</w:t>
            </w:r>
            <w:r w:rsidR="005E5D9A">
              <w:rPr>
                <w:rFonts w:ascii="Times New Roman" w:hAnsi="Times New Roman"/>
                <w:sz w:val="18"/>
                <w:szCs w:val="18"/>
              </w:rPr>
              <w:t>1</w:t>
            </w:r>
            <w:r>
              <w:rPr>
                <w:rFonts w:ascii="Times New Roman" w:hAnsi="Times New Roman"/>
                <w:sz w:val="18"/>
                <w:szCs w:val="18"/>
              </w:rPr>
              <w:t>.01</w:t>
            </w:r>
            <w:r w:rsidR="00F16CE7" w:rsidRPr="00F16CE7">
              <w:rPr>
                <w:rFonts w:ascii="Times New Roman" w:hAnsi="Times New Roman"/>
                <w:sz w:val="18"/>
                <w:szCs w:val="18"/>
              </w:rPr>
              <w:t>.12</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деревянная для офисов, административных помещений и т.п.</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552"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материал (вид древесины)</w:t>
            </w:r>
          </w:p>
        </w:tc>
        <w:tc>
          <w:tcPr>
            <w:tcW w:w="2551" w:type="dxa"/>
          </w:tcPr>
          <w:p w:rsidR="00F16CE7" w:rsidRPr="00F16CE7" w:rsidRDefault="00F16CE7" w:rsidP="00637A45">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tc>
        <w:tc>
          <w:tcPr>
            <w:tcW w:w="2410" w:type="dxa"/>
          </w:tcPr>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tc>
        <w:tc>
          <w:tcPr>
            <w:tcW w:w="2268" w:type="dxa"/>
            <w:gridSpan w:val="2"/>
          </w:tcPr>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 древесина хвойных и мягколиственных пород</w:t>
            </w:r>
          </w:p>
        </w:tc>
        <w:tc>
          <w:tcPr>
            <w:tcW w:w="709" w:type="dxa"/>
          </w:tcPr>
          <w:p w:rsidR="00F16CE7" w:rsidRPr="00F16CE7" w:rsidRDefault="00F16CE7" w:rsidP="00637A45">
            <w:pPr>
              <w:rPr>
                <w:rFonts w:ascii="Times New Roman" w:hAnsi="Times New Roman"/>
              </w:rPr>
            </w:pPr>
            <w:r w:rsidRPr="00F16CE7">
              <w:rPr>
                <w:rFonts w:ascii="Times New Roman" w:hAnsi="Times New Roman"/>
                <w:sz w:val="18"/>
                <w:szCs w:val="18"/>
              </w:rPr>
              <w:t xml:space="preserve"> </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 </w:t>
            </w:r>
          </w:p>
        </w:tc>
      </w:tr>
      <w:tr w:rsidR="00F16CE7" w:rsidRPr="00F16CE7" w:rsidTr="00CC7349">
        <w:tc>
          <w:tcPr>
            <w:tcW w:w="15843" w:type="dxa"/>
            <w:gridSpan w:val="11"/>
          </w:tcPr>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Дополнительный перечень отдельных товаров, работ, услуг, определенный администрацией </w:t>
            </w:r>
            <w:r>
              <w:rPr>
                <w:rFonts w:ascii="Times New Roman" w:hAnsi="Times New Roman"/>
                <w:sz w:val="18"/>
                <w:szCs w:val="18"/>
              </w:rPr>
              <w:t>Красновского</w:t>
            </w:r>
            <w:r w:rsidRPr="00F16CE7">
              <w:rPr>
                <w:rFonts w:ascii="Times New Roman" w:hAnsi="Times New Roman"/>
                <w:sz w:val="18"/>
                <w:szCs w:val="18"/>
              </w:rPr>
              <w:t xml:space="preserve"> сельского поселения</w:t>
            </w:r>
          </w:p>
        </w:tc>
      </w:tr>
      <w:tr w:rsidR="00C70CD9" w:rsidRPr="00F16CE7" w:rsidTr="00CC7349">
        <w:trPr>
          <w:trHeight w:val="2258"/>
        </w:trPr>
        <w:tc>
          <w:tcPr>
            <w:tcW w:w="471" w:type="dxa"/>
          </w:tcPr>
          <w:p w:rsidR="00C70CD9" w:rsidRPr="00F16CE7" w:rsidRDefault="00C70CD9" w:rsidP="0089167C">
            <w:pPr>
              <w:autoSpaceDE w:val="0"/>
              <w:autoSpaceDN w:val="0"/>
              <w:adjustRightInd w:val="0"/>
              <w:jc w:val="center"/>
              <w:rPr>
                <w:rFonts w:ascii="Times New Roman" w:hAnsi="Times New Roman"/>
                <w:sz w:val="18"/>
                <w:szCs w:val="18"/>
              </w:rPr>
            </w:pPr>
            <w:r>
              <w:rPr>
                <w:rFonts w:ascii="Times New Roman" w:hAnsi="Times New Roman"/>
                <w:sz w:val="18"/>
                <w:szCs w:val="18"/>
              </w:rPr>
              <w:t>12</w:t>
            </w:r>
          </w:p>
        </w:tc>
        <w:tc>
          <w:tcPr>
            <w:tcW w:w="913" w:type="dxa"/>
          </w:tcPr>
          <w:p w:rsidR="00C70CD9" w:rsidRPr="00F16CE7" w:rsidRDefault="00C70CD9" w:rsidP="00637A45">
            <w:pPr>
              <w:autoSpaceDE w:val="0"/>
              <w:autoSpaceDN w:val="0"/>
              <w:adjustRightInd w:val="0"/>
              <w:jc w:val="center"/>
              <w:rPr>
                <w:rFonts w:ascii="Times New Roman" w:hAnsi="Times New Roman"/>
                <w:sz w:val="18"/>
                <w:szCs w:val="18"/>
              </w:rPr>
            </w:pPr>
            <w:r>
              <w:rPr>
                <w:rFonts w:ascii="Times New Roman" w:hAnsi="Times New Roman"/>
                <w:sz w:val="18"/>
                <w:szCs w:val="18"/>
              </w:rPr>
              <w:t>61.90.10</w:t>
            </w:r>
          </w:p>
        </w:tc>
        <w:tc>
          <w:tcPr>
            <w:tcW w:w="2410" w:type="dxa"/>
          </w:tcPr>
          <w:p w:rsidR="00C70CD9" w:rsidRPr="00F16CE7" w:rsidRDefault="00C70CD9" w:rsidP="00637A45">
            <w:pPr>
              <w:autoSpaceDE w:val="0"/>
              <w:autoSpaceDN w:val="0"/>
              <w:adjustRightInd w:val="0"/>
              <w:rPr>
                <w:rFonts w:ascii="Times New Roman" w:hAnsi="Times New Roman"/>
                <w:sz w:val="18"/>
                <w:szCs w:val="18"/>
              </w:rPr>
            </w:pPr>
            <w:r w:rsidRPr="00C70CD9">
              <w:rPr>
                <w:rFonts w:ascii="Times New Roman" w:hAnsi="Times New Roman"/>
                <w:sz w:val="18"/>
                <w:szCs w:val="18"/>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850" w:type="dxa"/>
          </w:tcPr>
          <w:p w:rsidR="00C70CD9" w:rsidRPr="00F16CE7" w:rsidRDefault="00C70CD9" w:rsidP="00637A45">
            <w:pPr>
              <w:autoSpaceDE w:val="0"/>
              <w:autoSpaceDN w:val="0"/>
              <w:adjustRightInd w:val="0"/>
              <w:jc w:val="both"/>
              <w:rPr>
                <w:rFonts w:ascii="Times New Roman" w:hAnsi="Times New Roman"/>
                <w:sz w:val="18"/>
                <w:szCs w:val="18"/>
              </w:rPr>
            </w:pPr>
            <w:r>
              <w:rPr>
                <w:rFonts w:ascii="Times New Roman" w:hAnsi="Times New Roman"/>
                <w:sz w:val="18"/>
                <w:szCs w:val="18"/>
              </w:rPr>
              <w:t>383</w:t>
            </w:r>
          </w:p>
        </w:tc>
        <w:tc>
          <w:tcPr>
            <w:tcW w:w="709" w:type="dxa"/>
          </w:tcPr>
          <w:p w:rsidR="00C70CD9" w:rsidRPr="00F16CE7" w:rsidRDefault="00C70CD9" w:rsidP="00637A45">
            <w:pPr>
              <w:autoSpaceDE w:val="0"/>
              <w:autoSpaceDN w:val="0"/>
              <w:adjustRightInd w:val="0"/>
              <w:jc w:val="both"/>
              <w:rPr>
                <w:rFonts w:ascii="Times New Roman" w:hAnsi="Times New Roman"/>
                <w:sz w:val="18"/>
                <w:szCs w:val="18"/>
              </w:rPr>
            </w:pPr>
            <w:r>
              <w:rPr>
                <w:rFonts w:ascii="Times New Roman" w:hAnsi="Times New Roman"/>
                <w:sz w:val="18"/>
                <w:szCs w:val="18"/>
              </w:rPr>
              <w:t>руб</w:t>
            </w:r>
            <w:r w:rsidR="009C6EE0">
              <w:rPr>
                <w:rFonts w:ascii="Times New Roman" w:hAnsi="Times New Roman"/>
                <w:sz w:val="18"/>
                <w:szCs w:val="18"/>
              </w:rPr>
              <w:t>ль</w:t>
            </w:r>
          </w:p>
        </w:tc>
        <w:tc>
          <w:tcPr>
            <w:tcW w:w="2552" w:type="dxa"/>
          </w:tcPr>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специализированных телекоммуникационных приложений, таких как спутниковый трекинг, коммуникационная телеметрия и эксплуатация радиолокационных станций;</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управление спутниковыми терминалами и сопутствующим оборудованием,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доступа к информационно-коммуникационной сети Интернет через сети, установленные между клиентом и провайдером услуг информационно-коммуникационной сети Интернет, не принадлежащие провайдеру услуг информационно-коммуникационной сети Интернет или не находящиеся под его контролем, такие как доступ к информационно-коммуникационной сети Интернет по телефонной линии и т.д.;</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телефонной связи и доступа к информационно-коммуникационной сети Интернет в общественных зданиях;</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телекоммуникационных услуг посредством существующих телекоммуникационных соединений: VoIP-передача голоса по протоколу IP;</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возможности пользоваться пропускной способностью сети, не предоставляя дополнительных услуг;</w:t>
            </w: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предоставление телекоммуникационных услуг, не включенных в другие группировки, таких как услуги телеграфа, телекса и конференц-связи по телефонному каналу</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2551" w:type="dxa"/>
          </w:tcPr>
          <w:p w:rsidR="00C70CD9" w:rsidRDefault="00C70CD9" w:rsidP="00C70CD9">
            <w:pPr>
              <w:autoSpaceDE w:val="0"/>
              <w:autoSpaceDN w:val="0"/>
              <w:adjustRightInd w:val="0"/>
              <w:spacing w:after="0" w:line="240" w:lineRule="auto"/>
              <w:rPr>
                <w:rFonts w:ascii="Times New Roman" w:hAnsi="Times New Roman"/>
                <w:sz w:val="18"/>
                <w:szCs w:val="18"/>
              </w:rPr>
            </w:pPr>
          </w:p>
          <w:p w:rsidR="00C70CD9" w:rsidRPr="00F16CE7" w:rsidRDefault="00C70CD9" w:rsidP="00C70CD9">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максимальная скорость соединения в информационно-телекоммуникационной сети "Интернет"</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2410" w:type="dxa"/>
          </w:tcPr>
          <w:p w:rsidR="00C70CD9" w:rsidRDefault="00C70CD9" w:rsidP="00C70CD9">
            <w:pPr>
              <w:autoSpaceDE w:val="0"/>
              <w:autoSpaceDN w:val="0"/>
              <w:adjustRightInd w:val="0"/>
              <w:spacing w:after="0" w:line="240" w:lineRule="auto"/>
              <w:rPr>
                <w:rFonts w:ascii="Times New Roman" w:hAnsi="Times New Roman"/>
                <w:sz w:val="18"/>
                <w:szCs w:val="18"/>
              </w:rPr>
            </w:pPr>
          </w:p>
          <w:p w:rsidR="00C70CD9" w:rsidRPr="00F16CE7" w:rsidRDefault="00C70CD9" w:rsidP="00C70CD9">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максимальная скорость соединения в информационно-телекоммуникационной сети "Интернет"</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2268" w:type="dxa"/>
            <w:gridSpan w:val="2"/>
          </w:tcPr>
          <w:p w:rsidR="00C70CD9" w:rsidRDefault="00C70CD9" w:rsidP="00C70CD9">
            <w:pPr>
              <w:autoSpaceDE w:val="0"/>
              <w:autoSpaceDN w:val="0"/>
              <w:adjustRightInd w:val="0"/>
              <w:spacing w:after="0" w:line="240" w:lineRule="auto"/>
              <w:rPr>
                <w:rFonts w:ascii="Times New Roman" w:hAnsi="Times New Roman"/>
                <w:sz w:val="18"/>
                <w:szCs w:val="18"/>
              </w:rPr>
            </w:pPr>
          </w:p>
          <w:p w:rsidR="00C70CD9" w:rsidRPr="00F16CE7" w:rsidRDefault="00C70CD9" w:rsidP="00C70CD9">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p>
          <w:p w:rsidR="00C70CD9" w:rsidRDefault="00C70CD9" w:rsidP="00C70CD9">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максимальная скорость соединения в информационно-телекоммуникационной сети "Интернет"</w:t>
            </w:r>
          </w:p>
          <w:p w:rsidR="00C70CD9" w:rsidRPr="00F16CE7" w:rsidRDefault="00C70CD9" w:rsidP="00F16CE7">
            <w:pPr>
              <w:widowControl w:val="0"/>
              <w:autoSpaceDE w:val="0"/>
              <w:autoSpaceDN w:val="0"/>
              <w:adjustRightInd w:val="0"/>
              <w:ind w:left="-60" w:right="-108"/>
              <w:jc w:val="center"/>
              <w:rPr>
                <w:rFonts w:ascii="Times New Roman" w:hAnsi="Times New Roman"/>
                <w:sz w:val="18"/>
                <w:szCs w:val="18"/>
              </w:rPr>
            </w:pPr>
          </w:p>
        </w:tc>
        <w:tc>
          <w:tcPr>
            <w:tcW w:w="709" w:type="dxa"/>
          </w:tcPr>
          <w:p w:rsidR="00C70CD9" w:rsidRPr="00F16CE7" w:rsidRDefault="00C70CD9" w:rsidP="00637A45">
            <w:pPr>
              <w:rPr>
                <w:rFonts w:ascii="Times New Roman" w:hAnsi="Times New Roman"/>
                <w:sz w:val="18"/>
                <w:szCs w:val="18"/>
              </w:rPr>
            </w:pPr>
          </w:p>
        </w:tc>
      </w:tr>
      <w:tr w:rsidR="009C6EE0" w:rsidRPr="00F16CE7" w:rsidTr="00CC7349">
        <w:trPr>
          <w:trHeight w:val="1064"/>
        </w:trPr>
        <w:tc>
          <w:tcPr>
            <w:tcW w:w="471" w:type="dxa"/>
          </w:tcPr>
          <w:p w:rsidR="009C6EE0" w:rsidRPr="00F16CE7" w:rsidRDefault="009C6EE0" w:rsidP="009C6EE0">
            <w:pPr>
              <w:autoSpaceDE w:val="0"/>
              <w:autoSpaceDN w:val="0"/>
              <w:adjustRightInd w:val="0"/>
              <w:jc w:val="center"/>
              <w:rPr>
                <w:rFonts w:ascii="Times New Roman" w:hAnsi="Times New Roman"/>
                <w:sz w:val="18"/>
                <w:szCs w:val="18"/>
              </w:rPr>
            </w:pPr>
            <w:r>
              <w:rPr>
                <w:rFonts w:ascii="Times New Roman" w:hAnsi="Times New Roman"/>
                <w:sz w:val="18"/>
                <w:szCs w:val="18"/>
              </w:rPr>
              <w:t>13</w:t>
            </w:r>
          </w:p>
        </w:tc>
        <w:tc>
          <w:tcPr>
            <w:tcW w:w="913" w:type="dxa"/>
          </w:tcPr>
          <w:p w:rsidR="009C6EE0" w:rsidRPr="00F16CE7" w:rsidRDefault="009C6EE0" w:rsidP="009C6EE0">
            <w:pPr>
              <w:autoSpaceDE w:val="0"/>
              <w:autoSpaceDN w:val="0"/>
              <w:adjustRightInd w:val="0"/>
              <w:jc w:val="center"/>
              <w:rPr>
                <w:rFonts w:ascii="Times New Roman" w:hAnsi="Times New Roman"/>
                <w:sz w:val="18"/>
                <w:szCs w:val="18"/>
              </w:rPr>
            </w:pPr>
            <w:r>
              <w:rPr>
                <w:rFonts w:ascii="Times New Roman" w:hAnsi="Times New Roman"/>
                <w:sz w:val="18"/>
                <w:szCs w:val="18"/>
              </w:rPr>
              <w:t>58.29.13</w:t>
            </w:r>
          </w:p>
        </w:tc>
        <w:tc>
          <w:tcPr>
            <w:tcW w:w="2410" w:type="dxa"/>
          </w:tcPr>
          <w:p w:rsidR="009C6EE0" w:rsidRPr="00F16CE7" w:rsidRDefault="009C6EE0" w:rsidP="009C6EE0">
            <w:pPr>
              <w:autoSpaceDE w:val="0"/>
              <w:autoSpaceDN w:val="0"/>
              <w:adjustRightInd w:val="0"/>
              <w:rPr>
                <w:rFonts w:ascii="Times New Roman" w:hAnsi="Times New Roman"/>
                <w:sz w:val="18"/>
                <w:szCs w:val="18"/>
              </w:rPr>
            </w:pPr>
            <w:r w:rsidRPr="009C6EE0">
              <w:rPr>
                <w:rFonts w:ascii="Times New Roman" w:hAnsi="Times New Roman"/>
                <w:sz w:val="18"/>
                <w:szCs w:val="18"/>
              </w:rP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850" w:type="dxa"/>
          </w:tcPr>
          <w:p w:rsidR="009C6EE0" w:rsidRPr="00F16CE7" w:rsidRDefault="009C6EE0" w:rsidP="009C6EE0">
            <w:pPr>
              <w:autoSpaceDE w:val="0"/>
              <w:autoSpaceDN w:val="0"/>
              <w:adjustRightInd w:val="0"/>
              <w:jc w:val="both"/>
              <w:rPr>
                <w:rFonts w:ascii="Times New Roman" w:hAnsi="Times New Roman"/>
                <w:sz w:val="18"/>
                <w:szCs w:val="18"/>
              </w:rPr>
            </w:pPr>
            <w:r>
              <w:rPr>
                <w:rFonts w:ascii="Times New Roman" w:hAnsi="Times New Roman"/>
                <w:sz w:val="18"/>
                <w:szCs w:val="18"/>
              </w:rPr>
              <w:t>383</w:t>
            </w:r>
          </w:p>
        </w:tc>
        <w:tc>
          <w:tcPr>
            <w:tcW w:w="709" w:type="dxa"/>
          </w:tcPr>
          <w:p w:rsidR="009C6EE0" w:rsidRPr="00F16CE7" w:rsidRDefault="009C6EE0" w:rsidP="009C6EE0">
            <w:pPr>
              <w:autoSpaceDE w:val="0"/>
              <w:autoSpaceDN w:val="0"/>
              <w:adjustRightInd w:val="0"/>
              <w:jc w:val="both"/>
              <w:rPr>
                <w:rFonts w:ascii="Times New Roman" w:hAnsi="Times New Roman"/>
                <w:sz w:val="18"/>
                <w:szCs w:val="18"/>
              </w:rPr>
            </w:pPr>
            <w:r>
              <w:rPr>
                <w:rFonts w:ascii="Times New Roman" w:hAnsi="Times New Roman"/>
                <w:sz w:val="18"/>
                <w:szCs w:val="18"/>
              </w:rPr>
              <w:t>Рубль</w:t>
            </w:r>
          </w:p>
        </w:tc>
        <w:tc>
          <w:tcPr>
            <w:tcW w:w="2552"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tblGrid>
            <w:tr w:rsidR="009C6EE0" w:rsidRPr="009C6EE0">
              <w:tc>
                <w:tcPr>
                  <w:tcW w:w="1531" w:type="dxa"/>
                  <w:tcBorders>
                    <w:top w:val="single" w:sz="4" w:space="0" w:color="auto"/>
                  </w:tcBorders>
                </w:tcPr>
                <w:p w:rsidR="009C6EE0" w:rsidRPr="009C6EE0" w:rsidRDefault="009C6EE0" w:rsidP="009C6EE0">
                  <w:pPr>
                    <w:framePr w:hSpace="180" w:wrap="around" w:vAnchor="text" w:hAnchor="margin" w:xAlign="center" w:y="168"/>
                    <w:autoSpaceDE w:val="0"/>
                    <w:autoSpaceDN w:val="0"/>
                    <w:adjustRightInd w:val="0"/>
                    <w:spacing w:after="0" w:line="240" w:lineRule="auto"/>
                    <w:rPr>
                      <w:rFonts w:ascii="Times New Roman" w:hAnsi="Times New Roman"/>
                      <w:sz w:val="18"/>
                      <w:szCs w:val="18"/>
                    </w:rPr>
                  </w:pPr>
                  <w:r w:rsidRPr="009C6EE0">
                    <w:rPr>
                      <w:rFonts w:ascii="Times New Roman" w:hAnsi="Times New Roman"/>
                      <w:sz w:val="18"/>
                      <w:szCs w:val="18"/>
                    </w:rP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tc>
            </w:tr>
            <w:tr w:rsidR="009C6EE0" w:rsidRPr="009C6EE0">
              <w:tc>
                <w:tcPr>
                  <w:tcW w:w="1531" w:type="dxa"/>
                </w:tcPr>
                <w:p w:rsidR="009C6EE0" w:rsidRPr="009C6EE0" w:rsidRDefault="009C6EE0" w:rsidP="009C6EE0">
                  <w:pPr>
                    <w:framePr w:hSpace="180" w:wrap="around" w:vAnchor="text" w:hAnchor="margin" w:xAlign="center" w:y="168"/>
                    <w:autoSpaceDE w:val="0"/>
                    <w:autoSpaceDN w:val="0"/>
                    <w:adjustRightInd w:val="0"/>
                    <w:spacing w:after="0" w:line="240" w:lineRule="auto"/>
                    <w:rPr>
                      <w:rFonts w:ascii="Times New Roman" w:hAnsi="Times New Roman"/>
                      <w:sz w:val="18"/>
                      <w:szCs w:val="18"/>
                    </w:rPr>
                  </w:pPr>
                  <w:r w:rsidRPr="009C6EE0">
                    <w:rPr>
                      <w:rFonts w:ascii="Times New Roman" w:hAnsi="Times New Roman"/>
                      <w:sz w:val="18"/>
                      <w:szCs w:val="18"/>
                    </w:rPr>
                    <w:t>общая сумма выплат по лицензионным и иным договорам (независимо от вида договора), отчислений в пользу иностранных юридических и физических лиц</w:t>
                  </w:r>
                </w:p>
              </w:tc>
            </w:tr>
            <w:tr w:rsidR="009C6EE0" w:rsidRPr="009C6EE0">
              <w:tc>
                <w:tcPr>
                  <w:tcW w:w="1531" w:type="dxa"/>
                </w:tcPr>
                <w:p w:rsidR="009C6EE0" w:rsidRPr="009C6EE0" w:rsidRDefault="009C6EE0" w:rsidP="009C6EE0">
                  <w:pPr>
                    <w:framePr w:hSpace="180" w:wrap="around" w:vAnchor="text" w:hAnchor="margin" w:xAlign="center" w:y="168"/>
                    <w:autoSpaceDE w:val="0"/>
                    <w:autoSpaceDN w:val="0"/>
                    <w:adjustRightInd w:val="0"/>
                    <w:spacing w:after="0" w:line="240" w:lineRule="auto"/>
                    <w:rPr>
                      <w:rFonts w:ascii="Times New Roman" w:hAnsi="Times New Roman"/>
                      <w:sz w:val="24"/>
                      <w:szCs w:val="24"/>
                    </w:rPr>
                  </w:pPr>
                </w:p>
              </w:tc>
            </w:tr>
          </w:tbl>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p>
        </w:tc>
        <w:tc>
          <w:tcPr>
            <w:tcW w:w="2551" w:type="dxa"/>
          </w:tcPr>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9C6EE0"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rPr>
                <w:rFonts w:ascii="Times New Roman" w:hAnsi="Times New Roman"/>
                <w:sz w:val="18"/>
                <w:szCs w:val="18"/>
              </w:rPr>
            </w:pPr>
          </w:p>
        </w:tc>
        <w:tc>
          <w:tcPr>
            <w:tcW w:w="2410" w:type="dxa"/>
          </w:tcPr>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9C6EE0" w:rsidRPr="00F16CE7"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jc w:val="center"/>
              <w:rPr>
                <w:rFonts w:ascii="Times New Roman" w:hAnsi="Times New Roman"/>
                <w:sz w:val="18"/>
                <w:szCs w:val="18"/>
              </w:rPr>
            </w:pPr>
          </w:p>
        </w:tc>
        <w:tc>
          <w:tcPr>
            <w:tcW w:w="2268" w:type="dxa"/>
            <w:gridSpan w:val="2"/>
          </w:tcPr>
          <w:p w:rsidR="009C6EE0" w:rsidRPr="00F16CE7" w:rsidRDefault="009C6EE0" w:rsidP="009C6EE0">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9C6EE0" w:rsidRPr="00F16CE7" w:rsidRDefault="009C6EE0" w:rsidP="009C6EE0">
            <w:pPr>
              <w:autoSpaceDE w:val="0"/>
              <w:autoSpaceDN w:val="0"/>
              <w:adjustRightInd w:val="0"/>
              <w:jc w:val="center"/>
              <w:rPr>
                <w:rFonts w:ascii="Times New Roman" w:hAnsi="Times New Roman"/>
                <w:sz w:val="18"/>
                <w:szCs w:val="18"/>
              </w:rPr>
            </w:pPr>
          </w:p>
          <w:p w:rsidR="009C6EE0" w:rsidRPr="00F16CE7" w:rsidRDefault="009C6EE0" w:rsidP="009C6EE0">
            <w:pPr>
              <w:autoSpaceDE w:val="0"/>
              <w:autoSpaceDN w:val="0"/>
              <w:adjustRightInd w:val="0"/>
              <w:jc w:val="center"/>
              <w:rPr>
                <w:rFonts w:ascii="Times New Roman" w:hAnsi="Times New Roman"/>
                <w:sz w:val="18"/>
                <w:szCs w:val="18"/>
              </w:rPr>
            </w:pPr>
          </w:p>
        </w:tc>
        <w:tc>
          <w:tcPr>
            <w:tcW w:w="709" w:type="dxa"/>
          </w:tcPr>
          <w:p w:rsidR="009C6EE0" w:rsidRPr="00F16CE7" w:rsidRDefault="009C6EE0" w:rsidP="009C6EE0">
            <w:pPr>
              <w:rPr>
                <w:rFonts w:ascii="Times New Roman" w:hAnsi="Times New Roman"/>
                <w:sz w:val="18"/>
                <w:szCs w:val="18"/>
              </w:rPr>
            </w:pPr>
          </w:p>
        </w:tc>
      </w:tr>
      <w:tr w:rsidR="003D163D" w:rsidRPr="00F16CE7" w:rsidTr="00CC7349">
        <w:trPr>
          <w:trHeight w:val="4453"/>
        </w:trPr>
        <w:tc>
          <w:tcPr>
            <w:tcW w:w="471" w:type="dxa"/>
          </w:tcPr>
          <w:p w:rsidR="003D163D" w:rsidRDefault="003D163D" w:rsidP="003D163D">
            <w:pPr>
              <w:autoSpaceDE w:val="0"/>
              <w:autoSpaceDN w:val="0"/>
              <w:adjustRightInd w:val="0"/>
              <w:jc w:val="center"/>
              <w:rPr>
                <w:rFonts w:ascii="Times New Roman" w:hAnsi="Times New Roman"/>
                <w:sz w:val="18"/>
                <w:szCs w:val="18"/>
              </w:rPr>
            </w:pPr>
            <w:r>
              <w:rPr>
                <w:rFonts w:ascii="Times New Roman" w:hAnsi="Times New Roman"/>
                <w:sz w:val="18"/>
                <w:szCs w:val="18"/>
              </w:rPr>
              <w:t>14</w:t>
            </w:r>
          </w:p>
        </w:tc>
        <w:tc>
          <w:tcPr>
            <w:tcW w:w="913" w:type="dxa"/>
          </w:tcPr>
          <w:p w:rsidR="003D163D" w:rsidRDefault="003D163D" w:rsidP="003D163D">
            <w:pPr>
              <w:autoSpaceDE w:val="0"/>
              <w:autoSpaceDN w:val="0"/>
              <w:adjustRightInd w:val="0"/>
              <w:jc w:val="center"/>
              <w:rPr>
                <w:rFonts w:ascii="Times New Roman" w:hAnsi="Times New Roman"/>
                <w:sz w:val="18"/>
                <w:szCs w:val="18"/>
              </w:rPr>
            </w:pPr>
            <w:r>
              <w:rPr>
                <w:rFonts w:ascii="Times New Roman" w:hAnsi="Times New Roman"/>
                <w:sz w:val="18"/>
                <w:szCs w:val="18"/>
              </w:rPr>
              <w:t>58.29.31</w:t>
            </w:r>
          </w:p>
        </w:tc>
        <w:tc>
          <w:tcPr>
            <w:tcW w:w="2410" w:type="dxa"/>
          </w:tcPr>
          <w:p w:rsidR="003D163D" w:rsidRDefault="003D163D" w:rsidP="003D163D">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Обеспечение программное системное для загрузки. Пояснения по требуемой продукции: средства обеспечения информационной безопасности</w:t>
            </w:r>
          </w:p>
          <w:p w:rsidR="003D163D" w:rsidRPr="009C6EE0" w:rsidRDefault="003D163D" w:rsidP="003D163D">
            <w:pPr>
              <w:autoSpaceDE w:val="0"/>
              <w:autoSpaceDN w:val="0"/>
              <w:adjustRightInd w:val="0"/>
              <w:rPr>
                <w:rFonts w:ascii="Times New Roman" w:hAnsi="Times New Roman"/>
                <w:sz w:val="18"/>
                <w:szCs w:val="18"/>
              </w:rPr>
            </w:pPr>
          </w:p>
        </w:tc>
        <w:tc>
          <w:tcPr>
            <w:tcW w:w="850" w:type="dxa"/>
          </w:tcPr>
          <w:p w:rsidR="003D163D" w:rsidRDefault="003D163D" w:rsidP="003D163D">
            <w:pPr>
              <w:autoSpaceDE w:val="0"/>
              <w:autoSpaceDN w:val="0"/>
              <w:adjustRightInd w:val="0"/>
              <w:jc w:val="both"/>
              <w:rPr>
                <w:rFonts w:ascii="Times New Roman" w:hAnsi="Times New Roman"/>
                <w:sz w:val="18"/>
                <w:szCs w:val="18"/>
              </w:rPr>
            </w:pPr>
            <w:r>
              <w:rPr>
                <w:rFonts w:ascii="Times New Roman" w:hAnsi="Times New Roman"/>
                <w:sz w:val="18"/>
                <w:szCs w:val="18"/>
              </w:rPr>
              <w:t>383</w:t>
            </w:r>
          </w:p>
        </w:tc>
        <w:tc>
          <w:tcPr>
            <w:tcW w:w="709" w:type="dxa"/>
          </w:tcPr>
          <w:p w:rsidR="003D163D" w:rsidRDefault="003D163D" w:rsidP="003D163D">
            <w:pPr>
              <w:autoSpaceDE w:val="0"/>
              <w:autoSpaceDN w:val="0"/>
              <w:adjustRightInd w:val="0"/>
              <w:jc w:val="both"/>
              <w:rPr>
                <w:rFonts w:ascii="Times New Roman" w:hAnsi="Times New Roman"/>
                <w:sz w:val="18"/>
                <w:szCs w:val="18"/>
              </w:rPr>
            </w:pPr>
            <w:r>
              <w:rPr>
                <w:rFonts w:ascii="Times New Roman" w:hAnsi="Times New Roman"/>
                <w:sz w:val="18"/>
                <w:szCs w:val="18"/>
              </w:rPr>
              <w:t>рубль</w:t>
            </w:r>
          </w:p>
        </w:tc>
        <w:tc>
          <w:tcPr>
            <w:tcW w:w="2552"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tblGrid>
            <w:tr w:rsidR="003D163D" w:rsidRPr="009C6EE0">
              <w:tc>
                <w:tcPr>
                  <w:tcW w:w="1531" w:type="dxa"/>
                  <w:tcBorders>
                    <w:top w:val="single" w:sz="4" w:space="0" w:color="auto"/>
                  </w:tcBorders>
                </w:tcPr>
                <w:p w:rsidR="003D163D" w:rsidRPr="009C6EE0" w:rsidRDefault="003D163D" w:rsidP="003D163D">
                  <w:pPr>
                    <w:framePr w:hSpace="180" w:wrap="around" w:vAnchor="text" w:hAnchor="margin" w:xAlign="center" w:y="168"/>
                    <w:autoSpaceDE w:val="0"/>
                    <w:autoSpaceDN w:val="0"/>
                    <w:adjustRightInd w:val="0"/>
                    <w:spacing w:after="0" w:line="240" w:lineRule="auto"/>
                    <w:ind w:right="18"/>
                    <w:rPr>
                      <w:rFonts w:ascii="Times New Roman" w:hAnsi="Times New Roman"/>
                      <w:sz w:val="18"/>
                      <w:szCs w:val="18"/>
                    </w:rPr>
                  </w:pPr>
                  <w:r w:rsidRPr="009C6EE0">
                    <w:rPr>
                      <w:rFonts w:ascii="Times New Roman" w:hAnsi="Times New Roman"/>
                      <w:sz w:val="18"/>
                      <w:szCs w:val="18"/>
                    </w:rPr>
                    <w:t>использо</w:t>
                  </w:r>
                  <w:r>
                    <w:rPr>
                      <w:rFonts w:ascii="Times New Roman" w:hAnsi="Times New Roman"/>
                      <w:sz w:val="18"/>
                      <w:szCs w:val="18"/>
                    </w:rPr>
                    <w:t>вание российских криптоалгорит-мов</w:t>
                  </w:r>
                  <w:r w:rsidRPr="009C6EE0">
                    <w:rPr>
                      <w:rFonts w:ascii="Times New Roman" w:hAnsi="Times New Roman"/>
                      <w:sz w:val="18"/>
                      <w:szCs w:val="18"/>
                    </w:rPr>
                    <w:t xml:space="preserve"> при использовании криптографической защиты информации в составе средств обеспечения информационной безопасности систем</w:t>
                  </w:r>
                </w:p>
              </w:tc>
            </w:tr>
            <w:tr w:rsidR="003D163D" w:rsidRPr="009C6EE0">
              <w:tc>
                <w:tcPr>
                  <w:tcW w:w="1531" w:type="dxa"/>
                </w:tcPr>
                <w:p w:rsidR="003D163D" w:rsidRPr="009C6EE0" w:rsidRDefault="003D163D" w:rsidP="003D163D">
                  <w:pPr>
                    <w:framePr w:hSpace="180" w:wrap="around" w:vAnchor="text" w:hAnchor="margin" w:xAlign="center" w:y="168"/>
                    <w:autoSpaceDE w:val="0"/>
                    <w:autoSpaceDN w:val="0"/>
                    <w:adjustRightInd w:val="0"/>
                    <w:spacing w:after="0" w:line="240" w:lineRule="auto"/>
                    <w:ind w:right="18"/>
                    <w:rPr>
                      <w:rFonts w:ascii="Times New Roman" w:hAnsi="Times New Roman"/>
                      <w:sz w:val="18"/>
                      <w:szCs w:val="18"/>
                    </w:rPr>
                  </w:pPr>
                  <w:r w:rsidRPr="009C6EE0">
                    <w:rPr>
                      <w:rFonts w:ascii="Times New Roman" w:hAnsi="Times New Roman"/>
                      <w:sz w:val="18"/>
                      <w:szCs w:val="18"/>
                    </w:rPr>
                    <w:t>доступность на русском языке интерфейса конфигурирования средства информационной безопасности</w:t>
                  </w:r>
                </w:p>
              </w:tc>
            </w:tr>
            <w:tr w:rsidR="003D163D" w:rsidRPr="009C6EE0">
              <w:tc>
                <w:tcPr>
                  <w:tcW w:w="1531" w:type="dxa"/>
                </w:tcPr>
                <w:p w:rsidR="003D163D" w:rsidRPr="009C6EE0" w:rsidRDefault="003D163D" w:rsidP="003D163D">
                  <w:pPr>
                    <w:framePr w:hSpace="180" w:wrap="around" w:vAnchor="text" w:hAnchor="margin" w:xAlign="center" w:y="168"/>
                    <w:autoSpaceDE w:val="0"/>
                    <w:autoSpaceDN w:val="0"/>
                    <w:adjustRightInd w:val="0"/>
                    <w:spacing w:after="0" w:line="240" w:lineRule="auto"/>
                    <w:rPr>
                      <w:rFonts w:ascii="Times New Roman" w:hAnsi="Times New Roman"/>
                      <w:sz w:val="24"/>
                      <w:szCs w:val="24"/>
                    </w:rPr>
                  </w:pPr>
                </w:p>
              </w:tc>
            </w:tr>
          </w:tbl>
          <w:p w:rsidR="003D163D" w:rsidRPr="009C6EE0" w:rsidRDefault="003D163D" w:rsidP="003D163D">
            <w:pPr>
              <w:autoSpaceDE w:val="0"/>
              <w:autoSpaceDN w:val="0"/>
              <w:adjustRightInd w:val="0"/>
              <w:spacing w:after="0" w:line="240" w:lineRule="auto"/>
              <w:rPr>
                <w:rFonts w:ascii="Times New Roman" w:hAnsi="Times New Roman"/>
                <w:sz w:val="18"/>
                <w:szCs w:val="18"/>
              </w:rPr>
            </w:pPr>
          </w:p>
        </w:tc>
        <w:tc>
          <w:tcPr>
            <w:tcW w:w="2551" w:type="dxa"/>
          </w:tcPr>
          <w:p w:rsidR="003D163D" w:rsidRPr="00F16CE7" w:rsidRDefault="003D163D" w:rsidP="003D163D">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3D163D"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rPr>
                <w:rFonts w:ascii="Times New Roman" w:hAnsi="Times New Roman"/>
                <w:sz w:val="18"/>
                <w:szCs w:val="18"/>
              </w:rPr>
            </w:pPr>
          </w:p>
        </w:tc>
        <w:tc>
          <w:tcPr>
            <w:tcW w:w="2410" w:type="dxa"/>
          </w:tcPr>
          <w:p w:rsidR="003D163D" w:rsidRPr="00F16CE7" w:rsidRDefault="003D163D" w:rsidP="003D163D">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3D163D" w:rsidRPr="00F16CE7"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jc w:val="center"/>
              <w:rPr>
                <w:rFonts w:ascii="Times New Roman" w:hAnsi="Times New Roman"/>
                <w:sz w:val="18"/>
                <w:szCs w:val="18"/>
              </w:rPr>
            </w:pPr>
          </w:p>
        </w:tc>
        <w:tc>
          <w:tcPr>
            <w:tcW w:w="2268" w:type="dxa"/>
            <w:gridSpan w:val="2"/>
          </w:tcPr>
          <w:p w:rsidR="003D163D" w:rsidRPr="00F16CE7" w:rsidRDefault="003D163D" w:rsidP="003D163D">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3D163D" w:rsidRPr="00F16CE7" w:rsidRDefault="003D163D" w:rsidP="003D163D">
            <w:pPr>
              <w:autoSpaceDE w:val="0"/>
              <w:autoSpaceDN w:val="0"/>
              <w:adjustRightInd w:val="0"/>
              <w:jc w:val="center"/>
              <w:rPr>
                <w:rFonts w:ascii="Times New Roman" w:hAnsi="Times New Roman"/>
                <w:sz w:val="18"/>
                <w:szCs w:val="18"/>
              </w:rPr>
            </w:pPr>
          </w:p>
          <w:p w:rsidR="003D163D" w:rsidRPr="00F16CE7" w:rsidRDefault="003D163D" w:rsidP="003D163D">
            <w:pPr>
              <w:autoSpaceDE w:val="0"/>
              <w:autoSpaceDN w:val="0"/>
              <w:adjustRightInd w:val="0"/>
              <w:jc w:val="center"/>
              <w:rPr>
                <w:rFonts w:ascii="Times New Roman" w:hAnsi="Times New Roman"/>
                <w:sz w:val="18"/>
                <w:szCs w:val="18"/>
              </w:rPr>
            </w:pPr>
          </w:p>
        </w:tc>
        <w:tc>
          <w:tcPr>
            <w:tcW w:w="709" w:type="dxa"/>
          </w:tcPr>
          <w:p w:rsidR="003D163D" w:rsidRPr="00F16CE7" w:rsidRDefault="003D163D" w:rsidP="003D163D">
            <w:pPr>
              <w:rPr>
                <w:rFonts w:ascii="Times New Roman" w:hAnsi="Times New Roman"/>
                <w:sz w:val="18"/>
                <w:szCs w:val="18"/>
              </w:rPr>
            </w:pPr>
          </w:p>
        </w:tc>
      </w:tr>
    </w:tbl>
    <w:p w:rsidR="00F16CE7" w:rsidRPr="00F16CE7" w:rsidRDefault="00F16CE7" w:rsidP="00F16CE7">
      <w:pPr>
        <w:widowControl w:val="0"/>
        <w:autoSpaceDE w:val="0"/>
        <w:autoSpaceDN w:val="0"/>
        <w:adjustRightInd w:val="0"/>
        <w:ind w:firstLine="540"/>
        <w:jc w:val="both"/>
        <w:rPr>
          <w:rFonts w:ascii="Times New Roman" w:hAnsi="Times New Roman"/>
          <w:sz w:val="18"/>
          <w:szCs w:val="18"/>
        </w:rPr>
      </w:pPr>
      <w:r w:rsidRPr="00F16CE7">
        <w:rPr>
          <w:rFonts w:ascii="Times New Roman" w:hAnsi="Times New Roman"/>
          <w:sz w:val="18"/>
          <w:szCs w:val="18"/>
        </w:rPr>
        <w:t>--------------------------------</w:t>
      </w:r>
    </w:p>
    <w:p w:rsidR="00F16CE7" w:rsidRPr="00F16CE7" w:rsidRDefault="00F16CE7" w:rsidP="00F16CE7">
      <w:pPr>
        <w:widowControl w:val="0"/>
        <w:autoSpaceDE w:val="0"/>
        <w:autoSpaceDN w:val="0"/>
        <w:adjustRightInd w:val="0"/>
        <w:ind w:firstLine="540"/>
        <w:jc w:val="both"/>
        <w:rPr>
          <w:rFonts w:ascii="Times New Roman" w:hAnsi="Times New Roman"/>
          <w:sz w:val="24"/>
        </w:rPr>
      </w:pPr>
      <w:bookmarkStart w:id="1" w:name="Par153"/>
      <w:bookmarkEnd w:id="1"/>
      <w:r w:rsidRPr="00F16CE7">
        <w:rPr>
          <w:rFonts w:ascii="Times New Roman" w:hAnsi="Times New Roman"/>
          <w:sz w:val="18"/>
          <w:szCs w:val="18"/>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bookmarkStart w:id="2" w:name="Par159"/>
      <w:bookmarkEnd w:id="2"/>
    </w:p>
    <w:p w:rsidR="00F32066" w:rsidRDefault="00F32066" w:rsidP="00F32066">
      <w:pPr>
        <w:spacing w:after="0" w:line="288" w:lineRule="auto"/>
        <w:rPr>
          <w:rFonts w:ascii="Times New Roman" w:hAnsi="Times New Roman"/>
          <w:sz w:val="28"/>
          <w:szCs w:val="28"/>
        </w:rPr>
      </w:pPr>
    </w:p>
    <w:p w:rsidR="00CC7349" w:rsidRDefault="00C17A65" w:rsidP="00F32066">
      <w:pPr>
        <w:spacing w:after="0" w:line="288" w:lineRule="auto"/>
        <w:rPr>
          <w:rFonts w:ascii="Times New Roman" w:hAnsi="Times New Roman"/>
          <w:sz w:val="28"/>
          <w:szCs w:val="28"/>
        </w:rPr>
      </w:pPr>
      <w:r>
        <w:rPr>
          <w:rFonts w:ascii="Times New Roman" w:hAnsi="Times New Roman"/>
          <w:sz w:val="28"/>
          <w:szCs w:val="28"/>
        </w:rPr>
        <w:t xml:space="preserve">Глава </w:t>
      </w:r>
      <w:r w:rsidR="00CC7349">
        <w:rPr>
          <w:rFonts w:ascii="Times New Roman" w:hAnsi="Times New Roman"/>
          <w:sz w:val="28"/>
          <w:szCs w:val="28"/>
        </w:rPr>
        <w:t>Администрации</w:t>
      </w:r>
    </w:p>
    <w:p w:rsidR="00F32066" w:rsidRPr="00F32066" w:rsidRDefault="00C17A65" w:rsidP="00F32066">
      <w:pPr>
        <w:spacing w:after="0" w:line="288" w:lineRule="auto"/>
        <w:rPr>
          <w:rFonts w:ascii="Times New Roman" w:hAnsi="Times New Roman"/>
          <w:sz w:val="28"/>
          <w:szCs w:val="28"/>
        </w:rPr>
      </w:pPr>
      <w:r>
        <w:rPr>
          <w:rFonts w:ascii="Times New Roman" w:hAnsi="Times New Roman"/>
          <w:sz w:val="28"/>
          <w:szCs w:val="28"/>
        </w:rPr>
        <w:t>Красновского сельского поселения                                                 Г.В.Бадаев</w:t>
      </w:r>
    </w:p>
    <w:p w:rsidR="004323FA" w:rsidRDefault="004323FA" w:rsidP="00CC7349">
      <w:pPr>
        <w:spacing w:after="0" w:line="240" w:lineRule="auto"/>
        <w:rPr>
          <w:rFonts w:ascii="Times New Roman" w:hAnsi="Times New Roman"/>
          <w:sz w:val="24"/>
          <w:szCs w:val="24"/>
        </w:rPr>
        <w:sectPr w:rsidR="004323FA" w:rsidSect="00F16CE7">
          <w:pgSz w:w="16838" w:h="11906" w:orient="landscape"/>
          <w:pgMar w:top="1418" w:right="425" w:bottom="709" w:left="1134" w:header="709" w:footer="709" w:gutter="0"/>
          <w:cols w:space="708"/>
          <w:docGrid w:linePitch="360"/>
        </w:sectPr>
      </w:pPr>
    </w:p>
    <w:p w:rsidR="004E4717" w:rsidRDefault="004E4717" w:rsidP="00CC7349">
      <w:pPr>
        <w:pStyle w:val="af1"/>
        <w:suppressAutoHyphens/>
        <w:ind w:left="0"/>
      </w:pPr>
    </w:p>
    <w:p w:rsidR="004E4717" w:rsidRDefault="004E4717" w:rsidP="000B5F58">
      <w:pPr>
        <w:pStyle w:val="af1"/>
        <w:suppressAutoHyphens/>
        <w:jc w:val="center"/>
      </w:pPr>
    </w:p>
    <w:p w:rsidR="004E4717" w:rsidRDefault="004E4717" w:rsidP="00CC7349">
      <w:pPr>
        <w:pStyle w:val="af1"/>
        <w:suppressAutoHyphens/>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F16CE7">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3CF0" w:rsidRDefault="00533CF0" w:rsidP="009258AD">
      <w:pPr>
        <w:spacing w:after="0" w:line="240" w:lineRule="auto"/>
      </w:pPr>
      <w:r>
        <w:separator/>
      </w:r>
    </w:p>
  </w:endnote>
  <w:endnote w:type="continuationSeparator" w:id="0">
    <w:p w:rsidR="00533CF0" w:rsidRDefault="00533CF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3CF0" w:rsidRDefault="00533CF0" w:rsidP="009258AD">
      <w:pPr>
        <w:spacing w:after="0" w:line="240" w:lineRule="auto"/>
      </w:pPr>
      <w:r>
        <w:separator/>
      </w:r>
    </w:p>
  </w:footnote>
  <w:footnote w:type="continuationSeparator" w:id="0">
    <w:p w:rsidR="00533CF0" w:rsidRDefault="00533CF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8D73FCC"/>
    <w:multiLevelType w:val="hybridMultilevel"/>
    <w:tmpl w:val="09404358"/>
    <w:lvl w:ilvl="0" w:tplc="0419000F">
      <w:start w:val="1"/>
      <w:numFmt w:val="decimal"/>
      <w:lvlText w:val="%1."/>
      <w:lvlJc w:val="left"/>
      <w:pPr>
        <w:ind w:left="785"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6"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0F11E14"/>
    <w:multiLevelType w:val="hybridMultilevel"/>
    <w:tmpl w:val="D3EEEA0E"/>
    <w:lvl w:ilvl="0" w:tplc="6944B8D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8"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3"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B76AB0"/>
    <w:multiLevelType w:val="hybridMultilevel"/>
    <w:tmpl w:val="31B43C3C"/>
    <w:lvl w:ilvl="0" w:tplc="E08A8ED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8"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2"/>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30"/>
  </w:num>
  <w:num w:numId="11">
    <w:abstractNumId w:val="25"/>
  </w:num>
  <w:num w:numId="12">
    <w:abstractNumId w:val="21"/>
  </w:num>
  <w:num w:numId="13">
    <w:abstractNumId w:val="38"/>
  </w:num>
  <w:num w:numId="14">
    <w:abstractNumId w:val="22"/>
  </w:num>
  <w:num w:numId="15">
    <w:abstractNumId w:val="3"/>
  </w:num>
  <w:num w:numId="16">
    <w:abstractNumId w:val="26"/>
  </w:num>
  <w:num w:numId="17">
    <w:abstractNumId w:val="31"/>
  </w:num>
  <w:num w:numId="18">
    <w:abstractNumId w:val="6"/>
  </w:num>
  <w:num w:numId="19">
    <w:abstractNumId w:val="12"/>
  </w:num>
  <w:num w:numId="20">
    <w:abstractNumId w:val="33"/>
  </w:num>
  <w:num w:numId="21">
    <w:abstractNumId w:val="28"/>
  </w:num>
  <w:num w:numId="22">
    <w:abstractNumId w:val="39"/>
  </w:num>
  <w:num w:numId="23">
    <w:abstractNumId w:val="37"/>
  </w:num>
  <w:num w:numId="24">
    <w:abstractNumId w:val="27"/>
  </w:num>
  <w:num w:numId="25">
    <w:abstractNumId w:val="23"/>
  </w:num>
  <w:num w:numId="26">
    <w:abstractNumId w:val="11"/>
  </w:num>
  <w:num w:numId="27">
    <w:abstractNumId w:val="10"/>
  </w:num>
  <w:num w:numId="28">
    <w:abstractNumId w:val="1"/>
  </w:num>
  <w:num w:numId="29">
    <w:abstractNumId w:val="16"/>
  </w:num>
  <w:num w:numId="30">
    <w:abstractNumId w:val="29"/>
  </w:num>
  <w:num w:numId="31">
    <w:abstractNumId w:val="2"/>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0"/>
  </w:num>
  <w:num w:numId="35">
    <w:abstractNumId w:val="24"/>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54FD2"/>
    <w:rsid w:val="00062F20"/>
    <w:rsid w:val="000973A6"/>
    <w:rsid w:val="000A6420"/>
    <w:rsid w:val="000B1B53"/>
    <w:rsid w:val="000B5F58"/>
    <w:rsid w:val="000B6951"/>
    <w:rsid w:val="000D5035"/>
    <w:rsid w:val="001055B2"/>
    <w:rsid w:val="001108ED"/>
    <w:rsid w:val="00132FC5"/>
    <w:rsid w:val="00137DC1"/>
    <w:rsid w:val="00157194"/>
    <w:rsid w:val="00163B16"/>
    <w:rsid w:val="001A018D"/>
    <w:rsid w:val="001A443A"/>
    <w:rsid w:val="001C51B8"/>
    <w:rsid w:val="001F0A9E"/>
    <w:rsid w:val="00221111"/>
    <w:rsid w:val="00230A4A"/>
    <w:rsid w:val="00246CBC"/>
    <w:rsid w:val="00255345"/>
    <w:rsid w:val="002730FE"/>
    <w:rsid w:val="002761C0"/>
    <w:rsid w:val="002779EC"/>
    <w:rsid w:val="002812BC"/>
    <w:rsid w:val="002B0443"/>
    <w:rsid w:val="002D7F38"/>
    <w:rsid w:val="002E1887"/>
    <w:rsid w:val="00315FC0"/>
    <w:rsid w:val="00320D4F"/>
    <w:rsid w:val="003568E0"/>
    <w:rsid w:val="003A4CF6"/>
    <w:rsid w:val="003D0D6B"/>
    <w:rsid w:val="003D163D"/>
    <w:rsid w:val="00424157"/>
    <w:rsid w:val="004323FA"/>
    <w:rsid w:val="00441462"/>
    <w:rsid w:val="00446DB9"/>
    <w:rsid w:val="0045522D"/>
    <w:rsid w:val="00473A4E"/>
    <w:rsid w:val="004915D2"/>
    <w:rsid w:val="004945B4"/>
    <w:rsid w:val="00497D3C"/>
    <w:rsid w:val="004A2C8E"/>
    <w:rsid w:val="004E4717"/>
    <w:rsid w:val="00522440"/>
    <w:rsid w:val="00533CF0"/>
    <w:rsid w:val="00535C49"/>
    <w:rsid w:val="005716D4"/>
    <w:rsid w:val="005B0A52"/>
    <w:rsid w:val="005C586D"/>
    <w:rsid w:val="005E5D9A"/>
    <w:rsid w:val="006050ED"/>
    <w:rsid w:val="00615075"/>
    <w:rsid w:val="006220E3"/>
    <w:rsid w:val="00637A45"/>
    <w:rsid w:val="00642A55"/>
    <w:rsid w:val="006449A9"/>
    <w:rsid w:val="00646A09"/>
    <w:rsid w:val="006651F6"/>
    <w:rsid w:val="0067197E"/>
    <w:rsid w:val="0069346C"/>
    <w:rsid w:val="006C02C0"/>
    <w:rsid w:val="006F2174"/>
    <w:rsid w:val="006F2CCD"/>
    <w:rsid w:val="006F68A3"/>
    <w:rsid w:val="00727022"/>
    <w:rsid w:val="00774CEC"/>
    <w:rsid w:val="00776FA1"/>
    <w:rsid w:val="007812D9"/>
    <w:rsid w:val="00781C0E"/>
    <w:rsid w:val="007A2C7B"/>
    <w:rsid w:val="007A35CF"/>
    <w:rsid w:val="007B06FD"/>
    <w:rsid w:val="007C6B37"/>
    <w:rsid w:val="007D3228"/>
    <w:rsid w:val="007D34F8"/>
    <w:rsid w:val="007E5D83"/>
    <w:rsid w:val="00807315"/>
    <w:rsid w:val="00811F53"/>
    <w:rsid w:val="008150C1"/>
    <w:rsid w:val="008455A5"/>
    <w:rsid w:val="00871E85"/>
    <w:rsid w:val="0089167C"/>
    <w:rsid w:val="00896D32"/>
    <w:rsid w:val="00896F71"/>
    <w:rsid w:val="008C5F02"/>
    <w:rsid w:val="008D784C"/>
    <w:rsid w:val="008E35D6"/>
    <w:rsid w:val="0091012E"/>
    <w:rsid w:val="009155F0"/>
    <w:rsid w:val="009258AD"/>
    <w:rsid w:val="009459D3"/>
    <w:rsid w:val="0095692B"/>
    <w:rsid w:val="00976985"/>
    <w:rsid w:val="009835F9"/>
    <w:rsid w:val="009C541E"/>
    <w:rsid w:val="009C6EE0"/>
    <w:rsid w:val="009F44F1"/>
    <w:rsid w:val="009F4B33"/>
    <w:rsid w:val="00A334F6"/>
    <w:rsid w:val="00A52F2B"/>
    <w:rsid w:val="00A83B51"/>
    <w:rsid w:val="00A87A98"/>
    <w:rsid w:val="00AB3A99"/>
    <w:rsid w:val="00AF66D1"/>
    <w:rsid w:val="00AF6F39"/>
    <w:rsid w:val="00B2697E"/>
    <w:rsid w:val="00B27AD2"/>
    <w:rsid w:val="00B526DC"/>
    <w:rsid w:val="00B62384"/>
    <w:rsid w:val="00B71B6F"/>
    <w:rsid w:val="00BB3A23"/>
    <w:rsid w:val="00BC443C"/>
    <w:rsid w:val="00BC4BEF"/>
    <w:rsid w:val="00BC6BA4"/>
    <w:rsid w:val="00C10753"/>
    <w:rsid w:val="00C15EC0"/>
    <w:rsid w:val="00C17A65"/>
    <w:rsid w:val="00C4321D"/>
    <w:rsid w:val="00C52968"/>
    <w:rsid w:val="00C546D4"/>
    <w:rsid w:val="00C64DB1"/>
    <w:rsid w:val="00C70CD9"/>
    <w:rsid w:val="00C7136A"/>
    <w:rsid w:val="00C72105"/>
    <w:rsid w:val="00C76264"/>
    <w:rsid w:val="00C903C7"/>
    <w:rsid w:val="00C9678D"/>
    <w:rsid w:val="00CC033F"/>
    <w:rsid w:val="00CC7349"/>
    <w:rsid w:val="00CD7316"/>
    <w:rsid w:val="00D20B8E"/>
    <w:rsid w:val="00D303CC"/>
    <w:rsid w:val="00D34DFA"/>
    <w:rsid w:val="00D42796"/>
    <w:rsid w:val="00D43F9F"/>
    <w:rsid w:val="00D4797E"/>
    <w:rsid w:val="00D63F11"/>
    <w:rsid w:val="00DC097B"/>
    <w:rsid w:val="00DC4447"/>
    <w:rsid w:val="00DC7431"/>
    <w:rsid w:val="00DF11BE"/>
    <w:rsid w:val="00E007BD"/>
    <w:rsid w:val="00E0790F"/>
    <w:rsid w:val="00E1365E"/>
    <w:rsid w:val="00E25D60"/>
    <w:rsid w:val="00E619F5"/>
    <w:rsid w:val="00E67172"/>
    <w:rsid w:val="00E90D5D"/>
    <w:rsid w:val="00F10F32"/>
    <w:rsid w:val="00F11BFF"/>
    <w:rsid w:val="00F1382F"/>
    <w:rsid w:val="00F16CE7"/>
    <w:rsid w:val="00F17AD8"/>
    <w:rsid w:val="00F26942"/>
    <w:rsid w:val="00F32066"/>
    <w:rsid w:val="00F3762E"/>
    <w:rsid w:val="00F40D35"/>
    <w:rsid w:val="00F42092"/>
    <w:rsid w:val="00F426D6"/>
    <w:rsid w:val="00F51D5B"/>
    <w:rsid w:val="00F94B22"/>
    <w:rsid w:val="00F94FA3"/>
    <w:rsid w:val="00FB2B1C"/>
    <w:rsid w:val="00FB45AC"/>
    <w:rsid w:val="00FF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49FF018-2178-40F5-AFC7-58100579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Default">
    <w:name w:val="Default"/>
    <w:rsid w:val="009C541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A0DAA3CA6C5341929A73CEDFA9E9F68B6C341ACF1812CA2083C6A5804632203E7B4F87l80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3E77-9074-4609-A214-B363DB8F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2212</Words>
  <Characters>12611</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14794</CharactersWithSpaces>
  <SharedDoc>false</SharedDoc>
  <HLinks>
    <vt:vector size="6" baseType="variant">
      <vt:variant>
        <vt:i4>7536690</vt:i4>
      </vt:variant>
      <vt:variant>
        <vt:i4>0</vt:i4>
      </vt:variant>
      <vt:variant>
        <vt:i4>0</vt:i4>
      </vt:variant>
      <vt:variant>
        <vt:i4>5</vt:i4>
      </vt:variant>
      <vt:variant>
        <vt:lpwstr>consultantplus://offline/ref=E3A0DAA3CA6C5341929A73CEDFA9E9F68B6C341ACF1812CA2083C6A5804632203E7B4F87l80DM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2025-07-10T07:20:00Z</dcterms:created>
  <dcterms:modified xsi:type="dcterms:W3CDTF">2025-07-10T07:20:00Z</dcterms:modified>
</cp:coreProperties>
</file>